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F8" w:rsidRDefault="00E971F8" w:rsidP="000066A7">
      <w:pPr>
        <w:spacing w:before="80"/>
        <w:ind w:left="1814" w:hanging="1814"/>
        <w:jc w:val="center"/>
        <w:rPr>
          <w:rFonts w:asciiTheme="majorHAnsi" w:hAnsiTheme="majorHAnsi"/>
          <w:b/>
          <w:sz w:val="32"/>
          <w:szCs w:val="32"/>
        </w:rPr>
      </w:pPr>
      <w:bookmarkStart w:id="0" w:name="_GoBack"/>
      <w:bookmarkEnd w:id="0"/>
      <w:r>
        <w:rPr>
          <w:rFonts w:ascii="Arial" w:hAnsi="Arial"/>
          <w:b/>
          <w:noProof/>
          <w:sz w:val="28"/>
          <w:lang w:eastAsia="nb-NO"/>
        </w:rPr>
        <w:drawing>
          <wp:inline distT="0" distB="0" distL="0" distR="0">
            <wp:extent cx="898486" cy="711373"/>
            <wp:effectExtent l="0" t="0" r="0" b="0"/>
            <wp:docPr id="1" name="Bilde 1" descr="NSR-vi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R-vimp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437" cy="719252"/>
                    </a:xfrm>
                    <a:prstGeom prst="rect">
                      <a:avLst/>
                    </a:prstGeom>
                    <a:noFill/>
                    <a:ln>
                      <a:noFill/>
                    </a:ln>
                  </pic:spPr>
                </pic:pic>
              </a:graphicData>
            </a:graphic>
          </wp:inline>
        </w:drawing>
      </w:r>
    </w:p>
    <w:p w:rsidR="000066A7" w:rsidRPr="000066A7" w:rsidRDefault="000066A7" w:rsidP="000066A7">
      <w:pPr>
        <w:spacing w:before="80"/>
        <w:ind w:left="1814" w:hanging="1814"/>
        <w:jc w:val="center"/>
        <w:rPr>
          <w:rFonts w:asciiTheme="majorHAnsi" w:hAnsiTheme="majorHAnsi"/>
          <w:b/>
          <w:sz w:val="32"/>
          <w:szCs w:val="32"/>
        </w:rPr>
      </w:pPr>
      <w:r w:rsidRPr="000066A7">
        <w:rPr>
          <w:rFonts w:asciiTheme="majorHAnsi" w:hAnsiTheme="majorHAnsi"/>
          <w:b/>
          <w:sz w:val="32"/>
          <w:szCs w:val="32"/>
        </w:rPr>
        <w:t>ROER-TERMINOLOGI</w:t>
      </w:r>
    </w:p>
    <w:p w:rsidR="0006494A" w:rsidRDefault="0006494A"/>
    <w:tbl>
      <w:tblPr>
        <w:tblStyle w:val="Tabellrutenett"/>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087"/>
      </w:tblGrid>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Babord</w:t>
            </w:r>
          </w:p>
        </w:tc>
        <w:tc>
          <w:tcPr>
            <w:tcW w:w="7087" w:type="dxa"/>
          </w:tcPr>
          <w:p w:rsidR="0006494A" w:rsidRPr="00E971F8" w:rsidRDefault="0006494A" w:rsidP="00E971F8">
            <w:pPr>
              <w:spacing w:before="60" w:after="60" w:line="276" w:lineRule="auto"/>
              <w:rPr>
                <w:sz w:val="24"/>
                <w:szCs w:val="24"/>
              </w:rPr>
            </w:pPr>
            <w:r w:rsidRPr="00E971F8">
              <w:rPr>
                <w:sz w:val="24"/>
                <w:szCs w:val="24"/>
              </w:rPr>
              <w:t>Coxens venstre side, normalt det samme som strokeside</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Baksprut</w:t>
            </w:r>
          </w:p>
        </w:tc>
        <w:tc>
          <w:tcPr>
            <w:tcW w:w="7087" w:type="dxa"/>
          </w:tcPr>
          <w:p w:rsidR="0006494A" w:rsidRPr="00E971F8" w:rsidRDefault="0006494A" w:rsidP="00E971F8">
            <w:pPr>
              <w:spacing w:before="60" w:after="60" w:line="276" w:lineRule="auto"/>
              <w:rPr>
                <w:sz w:val="24"/>
                <w:szCs w:val="24"/>
              </w:rPr>
            </w:pPr>
            <w:r w:rsidRPr="00E971F8">
              <w:rPr>
                <w:sz w:val="24"/>
                <w:szCs w:val="24"/>
              </w:rPr>
              <w:t>Vann som kastes opp ved at åren tar vannet før den er i maksimal fremtrekksstilling.</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Baug</w:t>
            </w:r>
          </w:p>
        </w:tc>
        <w:tc>
          <w:tcPr>
            <w:tcW w:w="7087" w:type="dxa"/>
          </w:tcPr>
          <w:p w:rsidR="0006494A" w:rsidRPr="00E971F8" w:rsidRDefault="0006494A" w:rsidP="00E971F8">
            <w:pPr>
              <w:spacing w:before="60" w:after="60" w:line="276" w:lineRule="auto"/>
              <w:rPr>
                <w:sz w:val="24"/>
                <w:szCs w:val="24"/>
              </w:rPr>
            </w:pPr>
            <w:r w:rsidRPr="00E971F8">
              <w:rPr>
                <w:sz w:val="24"/>
                <w:szCs w:val="24"/>
              </w:rPr>
              <w:t xml:space="preserve">Forstevnen på båten, benyttes også om den roer som sitter forrest i båten. </w:t>
            </w:r>
            <w:r w:rsidR="00672066" w:rsidRPr="00E971F8">
              <w:rPr>
                <w:sz w:val="24"/>
                <w:szCs w:val="24"/>
              </w:rPr>
              <w:t xml:space="preserve">Roeren benevnes </w:t>
            </w:r>
            <w:r w:rsidRPr="00E971F8">
              <w:rPr>
                <w:sz w:val="24"/>
                <w:szCs w:val="24"/>
              </w:rPr>
              <w:t>også nr. 1.</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Baugside</w:t>
            </w:r>
          </w:p>
        </w:tc>
        <w:tc>
          <w:tcPr>
            <w:tcW w:w="7087" w:type="dxa"/>
          </w:tcPr>
          <w:p w:rsidR="0006494A" w:rsidRPr="00E971F8" w:rsidRDefault="0006494A" w:rsidP="00E971F8">
            <w:pPr>
              <w:spacing w:before="60" w:after="60" w:line="276" w:lineRule="auto"/>
              <w:rPr>
                <w:sz w:val="24"/>
                <w:szCs w:val="24"/>
              </w:rPr>
            </w:pPr>
            <w:r w:rsidRPr="00E971F8">
              <w:rPr>
                <w:sz w:val="24"/>
                <w:szCs w:val="24"/>
              </w:rPr>
              <w:t>Styrbord side, coxens høyre side, som er den siden av båten hvor baugen vanligvis har sin åre. Også kollektivt om de roere som har åren til denne siden, dvs</w:t>
            </w:r>
            <w:r w:rsidR="00672066" w:rsidRPr="00E971F8">
              <w:rPr>
                <w:sz w:val="24"/>
                <w:szCs w:val="24"/>
              </w:rPr>
              <w:t>.</w:t>
            </w:r>
            <w:r w:rsidRPr="00E971F8">
              <w:rPr>
                <w:sz w:val="24"/>
                <w:szCs w:val="24"/>
              </w:rPr>
              <w:t xml:space="preserve"> vanligvis nr. 1, 3, 5, 7.</w:t>
            </w:r>
          </w:p>
        </w:tc>
      </w:tr>
      <w:tr w:rsidR="0074236E" w:rsidRPr="00E971F8" w:rsidTr="00E971F8">
        <w:tc>
          <w:tcPr>
            <w:tcW w:w="2211" w:type="dxa"/>
          </w:tcPr>
          <w:p w:rsidR="0074236E" w:rsidRPr="00E971F8" w:rsidRDefault="0074236E" w:rsidP="00E971F8">
            <w:pPr>
              <w:spacing w:before="60" w:after="60" w:line="276" w:lineRule="auto"/>
              <w:rPr>
                <w:i/>
                <w:sz w:val="24"/>
                <w:szCs w:val="24"/>
              </w:rPr>
            </w:pPr>
            <w:r w:rsidRPr="00E971F8">
              <w:rPr>
                <w:i/>
                <w:sz w:val="24"/>
                <w:szCs w:val="24"/>
              </w:rPr>
              <w:t>Big Blade</w:t>
            </w:r>
          </w:p>
        </w:tc>
        <w:tc>
          <w:tcPr>
            <w:tcW w:w="7087" w:type="dxa"/>
          </w:tcPr>
          <w:p w:rsidR="0074236E" w:rsidRPr="00E971F8" w:rsidRDefault="0074236E" w:rsidP="00E971F8">
            <w:pPr>
              <w:spacing w:before="60" w:after="60" w:line="276" w:lineRule="auto"/>
              <w:rPr>
                <w:sz w:val="24"/>
                <w:szCs w:val="24"/>
              </w:rPr>
            </w:pPr>
            <w:r w:rsidRPr="00E971F8">
              <w:rPr>
                <w:sz w:val="24"/>
                <w:szCs w:val="24"/>
              </w:rPr>
              <w:t>Moderne årer i komposittfibre hvor årebladet er kortere og bredere enn Maconårer, og hvor den delen av bladet som stikker ned i vannet er bredere enn delen på den andre siden av lengdeaksen.</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Blåstrek</w:t>
            </w:r>
          </w:p>
        </w:tc>
        <w:tc>
          <w:tcPr>
            <w:tcW w:w="7087" w:type="dxa"/>
          </w:tcPr>
          <w:p w:rsidR="0006494A" w:rsidRPr="00E971F8" w:rsidRDefault="0006494A" w:rsidP="00E971F8">
            <w:pPr>
              <w:spacing w:before="60" w:after="60" w:line="276" w:lineRule="auto"/>
              <w:rPr>
                <w:sz w:val="24"/>
                <w:szCs w:val="24"/>
              </w:rPr>
            </w:pPr>
            <w:r w:rsidRPr="00E971F8">
              <w:rPr>
                <w:sz w:val="24"/>
                <w:szCs w:val="24"/>
              </w:rPr>
              <w:t xml:space="preserve">Betegnelse på </w:t>
            </w:r>
            <w:r w:rsidR="0095251E" w:rsidRPr="00E971F8">
              <w:rPr>
                <w:sz w:val="24"/>
                <w:szCs w:val="24"/>
              </w:rPr>
              <w:t>blåmerkede båter som kun kan brukes av erfarne roere og trenende mannskaper. Styret, eller den det bemyndiger, tildeler rett til å bruke blåstreksbåter.</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Bomlere</w:t>
            </w:r>
          </w:p>
        </w:tc>
        <w:tc>
          <w:tcPr>
            <w:tcW w:w="7087" w:type="dxa"/>
          </w:tcPr>
          <w:p w:rsidR="0006494A" w:rsidRPr="00E971F8" w:rsidRDefault="0006494A" w:rsidP="00E971F8">
            <w:pPr>
              <w:spacing w:before="60" w:after="60" w:line="276" w:lineRule="auto"/>
              <w:rPr>
                <w:sz w:val="24"/>
                <w:szCs w:val="24"/>
              </w:rPr>
            </w:pPr>
            <w:r w:rsidRPr="00E971F8">
              <w:rPr>
                <w:sz w:val="24"/>
                <w:szCs w:val="24"/>
              </w:rPr>
              <w:t>Klubbmedlemmer som reiser til regattaer for å heie og feste.</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Brakett</w:t>
            </w:r>
          </w:p>
        </w:tc>
        <w:tc>
          <w:tcPr>
            <w:tcW w:w="7087" w:type="dxa"/>
          </w:tcPr>
          <w:p w:rsidR="0006494A" w:rsidRPr="00E971F8" w:rsidRDefault="002624EB" w:rsidP="00E971F8">
            <w:pPr>
              <w:spacing w:before="60" w:after="60" w:line="276" w:lineRule="auto"/>
              <w:rPr>
                <w:sz w:val="24"/>
                <w:szCs w:val="24"/>
              </w:rPr>
            </w:pPr>
            <w:r w:rsidRPr="00E971F8">
              <w:rPr>
                <w:sz w:val="24"/>
                <w:szCs w:val="24"/>
              </w:rPr>
              <w:t>S</w:t>
            </w:r>
            <w:r w:rsidR="0006494A" w:rsidRPr="00E971F8">
              <w:rPr>
                <w:sz w:val="24"/>
                <w:szCs w:val="24"/>
              </w:rPr>
              <w:t>kyvbart båtstativ i båthallen,</w:t>
            </w:r>
            <w:r w:rsidRPr="00E971F8">
              <w:rPr>
                <w:sz w:val="24"/>
                <w:szCs w:val="24"/>
              </w:rPr>
              <w:t xml:space="preserve"> også kjent som dragere eller knekt.</w:t>
            </w:r>
            <w:r w:rsidR="0006494A" w:rsidRPr="00E971F8">
              <w:rPr>
                <w:sz w:val="24"/>
                <w:szCs w:val="24"/>
              </w:rPr>
              <w:t xml:space="preserve"> </w:t>
            </w:r>
            <w:r w:rsidRPr="00E971F8">
              <w:rPr>
                <w:sz w:val="24"/>
                <w:szCs w:val="24"/>
              </w:rPr>
              <w:t>O</w:t>
            </w:r>
            <w:r w:rsidR="0006494A" w:rsidRPr="00E971F8">
              <w:rPr>
                <w:sz w:val="24"/>
                <w:szCs w:val="24"/>
              </w:rPr>
              <w:t>gså festeanordning for startnummer på konkurransebåter.</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Båten faller</w:t>
            </w:r>
          </w:p>
        </w:tc>
        <w:tc>
          <w:tcPr>
            <w:tcW w:w="7087" w:type="dxa"/>
          </w:tcPr>
          <w:p w:rsidR="0006494A" w:rsidRPr="00E971F8" w:rsidRDefault="0006494A" w:rsidP="00E971F8">
            <w:pPr>
              <w:spacing w:before="60" w:after="60" w:line="276" w:lineRule="auto"/>
              <w:rPr>
                <w:sz w:val="24"/>
                <w:szCs w:val="24"/>
              </w:rPr>
            </w:pPr>
            <w:r w:rsidRPr="00E971F8">
              <w:rPr>
                <w:sz w:val="24"/>
                <w:szCs w:val="24"/>
              </w:rPr>
              <w:t>Båten kommer ut av balanse slik at roerne på den ene siden ikke får årene klar av vannet.</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Båten står</w:t>
            </w:r>
          </w:p>
        </w:tc>
        <w:tc>
          <w:tcPr>
            <w:tcW w:w="7087" w:type="dxa"/>
          </w:tcPr>
          <w:p w:rsidR="0006494A" w:rsidRPr="00E971F8" w:rsidRDefault="0006494A" w:rsidP="00E971F8">
            <w:pPr>
              <w:spacing w:before="60" w:after="60" w:line="276" w:lineRule="auto"/>
              <w:rPr>
                <w:sz w:val="24"/>
                <w:szCs w:val="24"/>
              </w:rPr>
            </w:pPr>
            <w:r w:rsidRPr="00E971F8">
              <w:rPr>
                <w:sz w:val="24"/>
                <w:szCs w:val="24"/>
              </w:rPr>
              <w:t>Båten holdes i balanse så begge siders roere kan føre årene fritt fram til ny vannfatning.</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Catch</w:t>
            </w:r>
          </w:p>
        </w:tc>
        <w:tc>
          <w:tcPr>
            <w:tcW w:w="7087" w:type="dxa"/>
          </w:tcPr>
          <w:p w:rsidR="0006494A" w:rsidRPr="00E971F8" w:rsidRDefault="0006494A" w:rsidP="00E971F8">
            <w:pPr>
              <w:spacing w:before="60" w:after="60" w:line="276" w:lineRule="auto"/>
              <w:rPr>
                <w:sz w:val="24"/>
                <w:szCs w:val="24"/>
              </w:rPr>
            </w:pPr>
            <w:r w:rsidRPr="00E971F8">
              <w:rPr>
                <w:sz w:val="24"/>
                <w:szCs w:val="24"/>
              </w:rPr>
              <w:t>Vannfatning, starten på vannarbeidet.</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Cox</w:t>
            </w:r>
          </w:p>
        </w:tc>
        <w:tc>
          <w:tcPr>
            <w:tcW w:w="7087" w:type="dxa"/>
          </w:tcPr>
          <w:p w:rsidR="0006494A" w:rsidRPr="00E971F8" w:rsidRDefault="0006494A" w:rsidP="00E971F8">
            <w:pPr>
              <w:spacing w:before="60" w:after="60" w:line="276" w:lineRule="auto"/>
              <w:rPr>
                <w:sz w:val="24"/>
                <w:szCs w:val="24"/>
              </w:rPr>
            </w:pPr>
            <w:r w:rsidRPr="00E971F8">
              <w:rPr>
                <w:sz w:val="24"/>
                <w:szCs w:val="24"/>
              </w:rPr>
              <w:t>Styrmann. Etter NRs reglement må en mannlig cox veie minst 55 kg og en kvinnelig cox minst 50 kg. Supplerende dødvekt på inntil 10 kg er tillatt.</w:t>
            </w:r>
          </w:p>
        </w:tc>
      </w:tr>
      <w:tr w:rsidR="0006494A" w:rsidRPr="00E971F8" w:rsidTr="00E971F8">
        <w:tc>
          <w:tcPr>
            <w:tcW w:w="2211" w:type="dxa"/>
          </w:tcPr>
          <w:p w:rsidR="0006494A" w:rsidRPr="00E971F8" w:rsidRDefault="0006494A" w:rsidP="00E971F8">
            <w:pPr>
              <w:spacing w:before="60" w:after="60" w:line="276" w:lineRule="auto"/>
              <w:rPr>
                <w:sz w:val="24"/>
                <w:szCs w:val="24"/>
              </w:rPr>
            </w:pPr>
            <w:r w:rsidRPr="00E971F8">
              <w:rPr>
                <w:i/>
                <w:sz w:val="24"/>
                <w:szCs w:val="24"/>
              </w:rPr>
              <w:t>Draget</w:t>
            </w:r>
          </w:p>
        </w:tc>
        <w:tc>
          <w:tcPr>
            <w:tcW w:w="7087" w:type="dxa"/>
          </w:tcPr>
          <w:p w:rsidR="0006494A" w:rsidRPr="00E971F8" w:rsidRDefault="0006494A" w:rsidP="00E971F8">
            <w:pPr>
              <w:spacing w:before="60" w:after="60" w:line="276" w:lineRule="auto"/>
              <w:rPr>
                <w:sz w:val="24"/>
                <w:szCs w:val="24"/>
              </w:rPr>
            </w:pPr>
            <w:r w:rsidRPr="00E971F8">
              <w:rPr>
                <w:sz w:val="24"/>
                <w:szCs w:val="24"/>
              </w:rPr>
              <w:t>Årebladets bevegelse gjennom vannet, vannarbeidet.</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t>Elitegruppen</w:t>
            </w:r>
          </w:p>
        </w:tc>
        <w:tc>
          <w:tcPr>
            <w:tcW w:w="7087" w:type="dxa"/>
          </w:tcPr>
          <w:p w:rsidR="0006494A" w:rsidRPr="00E971F8" w:rsidRDefault="000066A7" w:rsidP="00E971F8">
            <w:pPr>
              <w:spacing w:before="60" w:after="60" w:line="276" w:lineRule="auto"/>
              <w:rPr>
                <w:sz w:val="24"/>
                <w:szCs w:val="24"/>
              </w:rPr>
            </w:pPr>
            <w:r w:rsidRPr="00E971F8">
              <w:rPr>
                <w:sz w:val="24"/>
                <w:szCs w:val="24"/>
              </w:rPr>
              <w:t>Norges Roforbunds treningsgruppe for landets fremste roere, landslaget.</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lastRenderedPageBreak/>
              <w:t>Fast bukk</w:t>
            </w:r>
          </w:p>
        </w:tc>
        <w:tc>
          <w:tcPr>
            <w:tcW w:w="7087" w:type="dxa"/>
          </w:tcPr>
          <w:p w:rsidR="0006494A" w:rsidRPr="00E971F8" w:rsidRDefault="000066A7" w:rsidP="00E971F8">
            <w:pPr>
              <w:spacing w:before="60" w:after="60" w:line="276" w:lineRule="auto"/>
              <w:rPr>
                <w:sz w:val="24"/>
                <w:szCs w:val="24"/>
              </w:rPr>
            </w:pPr>
            <w:r w:rsidRPr="00E971F8">
              <w:rPr>
                <w:sz w:val="24"/>
                <w:szCs w:val="24"/>
              </w:rPr>
              <w:t>Vanlig bukk (underlag for båter) av tre.</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t>Finish</w:t>
            </w:r>
          </w:p>
        </w:tc>
        <w:tc>
          <w:tcPr>
            <w:tcW w:w="7087" w:type="dxa"/>
          </w:tcPr>
          <w:p w:rsidR="0006494A" w:rsidRPr="00E971F8" w:rsidRDefault="000066A7" w:rsidP="00E971F8">
            <w:pPr>
              <w:spacing w:before="60" w:after="60" w:line="276" w:lineRule="auto"/>
              <w:rPr>
                <w:sz w:val="24"/>
                <w:szCs w:val="24"/>
              </w:rPr>
            </w:pPr>
            <w:r w:rsidRPr="00E971F8">
              <w:rPr>
                <w:sz w:val="24"/>
                <w:szCs w:val="24"/>
              </w:rPr>
              <w:t>Siste del av vannarbeidet med uttak</w:t>
            </w:r>
            <w:r w:rsidR="0095251E" w:rsidRPr="00E971F8">
              <w:rPr>
                <w:sz w:val="24"/>
                <w:szCs w:val="24"/>
              </w:rPr>
              <w:t xml:space="preserve"> av åren</w:t>
            </w:r>
            <w:r w:rsidRPr="00E971F8">
              <w:rPr>
                <w:sz w:val="24"/>
                <w:szCs w:val="24"/>
              </w:rPr>
              <w:t xml:space="preserve"> og overgang til nytt fremstrekk.</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t>Finne</w:t>
            </w:r>
          </w:p>
        </w:tc>
        <w:tc>
          <w:tcPr>
            <w:tcW w:w="7087" w:type="dxa"/>
          </w:tcPr>
          <w:p w:rsidR="0006494A" w:rsidRPr="00E971F8" w:rsidRDefault="000066A7" w:rsidP="00E971F8">
            <w:pPr>
              <w:spacing w:before="60" w:after="60" w:line="276" w:lineRule="auto"/>
              <w:rPr>
                <w:sz w:val="24"/>
                <w:szCs w:val="24"/>
              </w:rPr>
            </w:pPr>
            <w:r w:rsidRPr="00E971F8">
              <w:rPr>
                <w:sz w:val="24"/>
                <w:szCs w:val="24"/>
              </w:rPr>
              <w:t xml:space="preserve">Liten styrekjøl akterut på </w:t>
            </w:r>
            <w:r w:rsidR="0095251E" w:rsidRPr="00E971F8">
              <w:rPr>
                <w:sz w:val="24"/>
                <w:szCs w:val="24"/>
              </w:rPr>
              <w:t>utriggede</w:t>
            </w:r>
            <w:r w:rsidRPr="00E971F8">
              <w:rPr>
                <w:sz w:val="24"/>
                <w:szCs w:val="24"/>
              </w:rPr>
              <w:t xml:space="preserve"> båter.</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t>FISA</w:t>
            </w:r>
          </w:p>
        </w:tc>
        <w:tc>
          <w:tcPr>
            <w:tcW w:w="7087" w:type="dxa"/>
          </w:tcPr>
          <w:p w:rsidR="0006494A" w:rsidRPr="00E971F8" w:rsidRDefault="000066A7" w:rsidP="00E971F8">
            <w:pPr>
              <w:spacing w:before="60" w:after="60" w:line="276" w:lineRule="auto"/>
              <w:rPr>
                <w:sz w:val="24"/>
                <w:szCs w:val="24"/>
              </w:rPr>
            </w:pPr>
            <w:r w:rsidRPr="00E971F8">
              <w:rPr>
                <w:sz w:val="24"/>
                <w:szCs w:val="24"/>
              </w:rPr>
              <w:t>Fédération Internationale des Sociétés d’Aviron; det internasjonale roforbund.</w:t>
            </w:r>
          </w:p>
        </w:tc>
      </w:tr>
      <w:tr w:rsidR="0006494A" w:rsidRPr="00E971F8" w:rsidTr="00E971F8">
        <w:tc>
          <w:tcPr>
            <w:tcW w:w="2211" w:type="dxa"/>
          </w:tcPr>
          <w:p w:rsidR="0006494A" w:rsidRPr="00E971F8" w:rsidRDefault="000066A7" w:rsidP="00E971F8">
            <w:pPr>
              <w:spacing w:before="60" w:after="60" w:line="276" w:lineRule="auto"/>
              <w:rPr>
                <w:sz w:val="24"/>
                <w:szCs w:val="24"/>
              </w:rPr>
            </w:pPr>
            <w:r w:rsidRPr="00E971F8">
              <w:rPr>
                <w:i/>
                <w:sz w:val="24"/>
                <w:szCs w:val="24"/>
              </w:rPr>
              <w:t>Fiske</w:t>
            </w:r>
          </w:p>
        </w:tc>
        <w:tc>
          <w:tcPr>
            <w:tcW w:w="7087" w:type="dxa"/>
          </w:tcPr>
          <w:p w:rsidR="0006494A" w:rsidRPr="00E971F8" w:rsidRDefault="000066A7" w:rsidP="00E971F8">
            <w:pPr>
              <w:spacing w:before="60" w:after="60" w:line="276" w:lineRule="auto"/>
              <w:rPr>
                <w:sz w:val="24"/>
                <w:szCs w:val="24"/>
              </w:rPr>
            </w:pPr>
            <w:r w:rsidRPr="00E971F8">
              <w:rPr>
                <w:sz w:val="24"/>
                <w:szCs w:val="24"/>
              </w:rPr>
              <w:t>Åren skjærer ned i vannet fordi den ikke er nok skværet ved vannfatning (Eng</w:t>
            </w:r>
            <w:r w:rsidR="0095251E" w:rsidRPr="00E971F8">
              <w:rPr>
                <w:sz w:val="24"/>
                <w:szCs w:val="24"/>
              </w:rPr>
              <w:t>elsk</w:t>
            </w:r>
            <w:r w:rsidRPr="00E971F8">
              <w:rPr>
                <w:sz w:val="24"/>
                <w:szCs w:val="24"/>
              </w:rPr>
              <w:t xml:space="preserve"> </w:t>
            </w:r>
            <w:r w:rsidR="0095251E" w:rsidRPr="00E971F8">
              <w:rPr>
                <w:sz w:val="24"/>
                <w:szCs w:val="24"/>
              </w:rPr>
              <w:t>«</w:t>
            </w:r>
            <w:r w:rsidRPr="00E971F8">
              <w:rPr>
                <w:sz w:val="24"/>
                <w:szCs w:val="24"/>
              </w:rPr>
              <w:t>catch a crab</w:t>
            </w:r>
            <w:r w:rsidR="0095251E" w:rsidRPr="00E971F8">
              <w:rPr>
                <w:sz w:val="24"/>
                <w:szCs w:val="24"/>
              </w:rPr>
              <w:t>»;</w:t>
            </w:r>
            <w:r w:rsidRPr="00E971F8">
              <w:rPr>
                <w:sz w:val="24"/>
                <w:szCs w:val="24"/>
              </w:rPr>
              <w:t xml:space="preserve"> dansk </w:t>
            </w:r>
            <w:r w:rsidR="0095251E" w:rsidRPr="00E971F8">
              <w:rPr>
                <w:sz w:val="24"/>
                <w:szCs w:val="24"/>
              </w:rPr>
              <w:t>«</w:t>
            </w:r>
            <w:r w:rsidRPr="00E971F8">
              <w:rPr>
                <w:sz w:val="24"/>
                <w:szCs w:val="24"/>
              </w:rPr>
              <w:t>fange en ugle</w:t>
            </w:r>
            <w:r w:rsidR="0095251E" w:rsidRPr="00E971F8">
              <w:rPr>
                <w:sz w:val="24"/>
                <w:szCs w:val="24"/>
              </w:rPr>
              <w:t>»</w:t>
            </w:r>
            <w:r w:rsidRPr="00E971F8">
              <w:rPr>
                <w:sz w:val="24"/>
                <w:szCs w:val="24"/>
              </w:rPr>
              <w:t>).</w:t>
            </w:r>
          </w:p>
        </w:tc>
      </w:tr>
      <w:tr w:rsidR="0006494A" w:rsidRPr="00E971F8" w:rsidTr="00E971F8">
        <w:tc>
          <w:tcPr>
            <w:tcW w:w="2211" w:type="dxa"/>
          </w:tcPr>
          <w:p w:rsidR="0006494A" w:rsidRPr="00E971F8" w:rsidRDefault="00AA1BB9" w:rsidP="00E971F8">
            <w:pPr>
              <w:spacing w:before="60" w:after="60" w:line="276" w:lineRule="auto"/>
              <w:rPr>
                <w:sz w:val="24"/>
                <w:szCs w:val="24"/>
              </w:rPr>
            </w:pPr>
            <w:r w:rsidRPr="00E971F8">
              <w:rPr>
                <w:i/>
                <w:sz w:val="24"/>
                <w:szCs w:val="24"/>
              </w:rPr>
              <w:t>Fotbrett</w:t>
            </w:r>
          </w:p>
        </w:tc>
        <w:tc>
          <w:tcPr>
            <w:tcW w:w="7087" w:type="dxa"/>
          </w:tcPr>
          <w:p w:rsidR="0006494A" w:rsidRPr="00E971F8" w:rsidRDefault="00AA1BB9" w:rsidP="00E971F8">
            <w:pPr>
              <w:spacing w:before="60" w:after="60" w:line="276" w:lineRule="auto"/>
              <w:rPr>
                <w:sz w:val="24"/>
                <w:szCs w:val="24"/>
              </w:rPr>
            </w:pPr>
            <w:r w:rsidRPr="00E971F8">
              <w:rPr>
                <w:sz w:val="24"/>
                <w:szCs w:val="24"/>
              </w:rPr>
              <w:t>Skråttstående, stillbart brett med remmer eller sko til å feste føttene i.</w:t>
            </w:r>
          </w:p>
        </w:tc>
      </w:tr>
      <w:tr w:rsidR="0006494A" w:rsidRPr="00E971F8" w:rsidTr="00E971F8">
        <w:tc>
          <w:tcPr>
            <w:tcW w:w="2211" w:type="dxa"/>
          </w:tcPr>
          <w:p w:rsidR="0006494A" w:rsidRPr="00E971F8" w:rsidRDefault="00AA1BB9" w:rsidP="00E971F8">
            <w:pPr>
              <w:spacing w:before="60" w:after="60" w:line="276" w:lineRule="auto"/>
              <w:rPr>
                <w:sz w:val="24"/>
                <w:szCs w:val="24"/>
              </w:rPr>
            </w:pPr>
            <w:r w:rsidRPr="00E971F8">
              <w:rPr>
                <w:i/>
                <w:sz w:val="24"/>
                <w:szCs w:val="24"/>
              </w:rPr>
              <w:t>Fremstrekk</w:t>
            </w:r>
          </w:p>
        </w:tc>
        <w:tc>
          <w:tcPr>
            <w:tcW w:w="7087" w:type="dxa"/>
          </w:tcPr>
          <w:p w:rsidR="0006494A" w:rsidRPr="00E971F8" w:rsidRDefault="00AA1BB9" w:rsidP="00E971F8">
            <w:pPr>
              <w:spacing w:before="60" w:after="60" w:line="276" w:lineRule="auto"/>
              <w:rPr>
                <w:sz w:val="24"/>
                <w:szCs w:val="24"/>
              </w:rPr>
            </w:pPr>
            <w:r w:rsidRPr="00E971F8">
              <w:rPr>
                <w:sz w:val="24"/>
                <w:szCs w:val="24"/>
              </w:rPr>
              <w:t>Bevegelsen fra avslutningen av vannarbeidet og fram til ny vannfatning.</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Giring</w:t>
            </w:r>
          </w:p>
        </w:tc>
        <w:tc>
          <w:tcPr>
            <w:tcW w:w="7087" w:type="dxa"/>
          </w:tcPr>
          <w:p w:rsidR="0006494A" w:rsidRPr="00E971F8" w:rsidRDefault="002E4A4B" w:rsidP="00E971F8">
            <w:pPr>
              <w:spacing w:before="60" w:after="60" w:line="276" w:lineRule="auto"/>
              <w:rPr>
                <w:sz w:val="24"/>
                <w:szCs w:val="24"/>
              </w:rPr>
            </w:pPr>
            <w:r w:rsidRPr="00E971F8">
              <w:rPr>
                <w:sz w:val="24"/>
                <w:szCs w:val="24"/>
              </w:rPr>
              <w:t>Klampens plassering på åren og avstanden fra båtens senterlinje til swivelbolten, som til sammen avgjør momentet i rotaket.</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Hauke</w:t>
            </w:r>
          </w:p>
        </w:tc>
        <w:tc>
          <w:tcPr>
            <w:tcW w:w="7087" w:type="dxa"/>
          </w:tcPr>
          <w:p w:rsidR="0006494A" w:rsidRPr="00E971F8" w:rsidRDefault="002E4A4B" w:rsidP="00E971F8">
            <w:pPr>
              <w:spacing w:before="60" w:after="60" w:line="276" w:lineRule="auto"/>
              <w:rPr>
                <w:sz w:val="24"/>
                <w:szCs w:val="24"/>
              </w:rPr>
            </w:pPr>
            <w:r w:rsidRPr="00E971F8">
              <w:rPr>
                <w:sz w:val="24"/>
                <w:szCs w:val="24"/>
              </w:rPr>
              <w:t>Årebladet er ikke kommet i vannet før bena begynner å skyve mot fotbrettet, slik at en del av arbeidet går til spille i luften.</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Hengebukk</w:t>
            </w:r>
          </w:p>
        </w:tc>
        <w:tc>
          <w:tcPr>
            <w:tcW w:w="7087" w:type="dxa"/>
          </w:tcPr>
          <w:p w:rsidR="0006494A" w:rsidRPr="00E971F8" w:rsidRDefault="002E4A4B" w:rsidP="00E971F8">
            <w:pPr>
              <w:spacing w:before="60" w:after="60" w:line="276" w:lineRule="auto"/>
              <w:rPr>
                <w:sz w:val="24"/>
                <w:szCs w:val="24"/>
              </w:rPr>
            </w:pPr>
            <w:r w:rsidRPr="00E971F8">
              <w:rPr>
                <w:sz w:val="24"/>
                <w:szCs w:val="24"/>
              </w:rPr>
              <w:t xml:space="preserve">Bukk hvor </w:t>
            </w:r>
            <w:r w:rsidR="0095251E" w:rsidRPr="00E971F8">
              <w:rPr>
                <w:sz w:val="24"/>
                <w:szCs w:val="24"/>
              </w:rPr>
              <w:t>utriggede</w:t>
            </w:r>
            <w:r w:rsidRPr="00E971F8">
              <w:rPr>
                <w:sz w:val="24"/>
                <w:szCs w:val="24"/>
              </w:rPr>
              <w:t xml:space="preserve"> båter kan plasseres med kjølen ned. Båten hviler på et bredt bånd.</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Italiensk rigging</w:t>
            </w:r>
          </w:p>
        </w:tc>
        <w:tc>
          <w:tcPr>
            <w:tcW w:w="7087" w:type="dxa"/>
          </w:tcPr>
          <w:p w:rsidR="0006494A" w:rsidRPr="00E971F8" w:rsidRDefault="002E4A4B" w:rsidP="00E971F8">
            <w:pPr>
              <w:spacing w:before="60" w:after="60" w:line="276" w:lineRule="auto"/>
              <w:rPr>
                <w:sz w:val="24"/>
                <w:szCs w:val="24"/>
              </w:rPr>
            </w:pPr>
            <w:r w:rsidRPr="00E971F8">
              <w:rPr>
                <w:sz w:val="24"/>
                <w:szCs w:val="24"/>
              </w:rPr>
              <w:t>På fireren sitter strokens og baugens rigger på babord, toerens og treeren på styrbord side. På åtteren stroken, sekseren, treeren og baugen på babord, syveren, femmeren, fireren og toeren på styrbord.</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Indre hånd</w:t>
            </w:r>
          </w:p>
        </w:tc>
        <w:tc>
          <w:tcPr>
            <w:tcW w:w="7087" w:type="dxa"/>
          </w:tcPr>
          <w:p w:rsidR="0006494A" w:rsidRPr="00E971F8" w:rsidRDefault="002E4A4B" w:rsidP="00E971F8">
            <w:pPr>
              <w:spacing w:before="60" w:after="60" w:line="276" w:lineRule="auto"/>
              <w:rPr>
                <w:sz w:val="24"/>
                <w:szCs w:val="24"/>
              </w:rPr>
            </w:pPr>
            <w:r w:rsidRPr="00E971F8">
              <w:rPr>
                <w:sz w:val="24"/>
                <w:szCs w:val="24"/>
              </w:rPr>
              <w:t>Den hånd som er nærmest swivelen.</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Indre arm</w:t>
            </w:r>
          </w:p>
        </w:tc>
        <w:tc>
          <w:tcPr>
            <w:tcW w:w="7087" w:type="dxa"/>
          </w:tcPr>
          <w:p w:rsidR="0006494A" w:rsidRPr="00E971F8" w:rsidRDefault="0095251E" w:rsidP="00E971F8">
            <w:pPr>
              <w:spacing w:before="60" w:after="60" w:line="276" w:lineRule="auto"/>
              <w:rPr>
                <w:sz w:val="24"/>
                <w:szCs w:val="24"/>
              </w:rPr>
            </w:pPr>
            <w:r w:rsidRPr="00E971F8">
              <w:rPr>
                <w:sz w:val="24"/>
                <w:szCs w:val="24"/>
              </w:rPr>
              <w:t>D</w:t>
            </w:r>
            <w:r w:rsidR="002E4A4B" w:rsidRPr="00E971F8">
              <w:rPr>
                <w:sz w:val="24"/>
                <w:szCs w:val="24"/>
              </w:rPr>
              <w:t>en del av årestammen som er innenfor klampen.</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Junior</w:t>
            </w:r>
          </w:p>
        </w:tc>
        <w:tc>
          <w:tcPr>
            <w:tcW w:w="7087" w:type="dxa"/>
          </w:tcPr>
          <w:p w:rsidR="0006494A" w:rsidRPr="00E971F8" w:rsidRDefault="002E4A4B" w:rsidP="00E971F8">
            <w:pPr>
              <w:spacing w:before="60" w:after="60" w:line="276" w:lineRule="auto"/>
              <w:rPr>
                <w:sz w:val="24"/>
                <w:szCs w:val="24"/>
              </w:rPr>
            </w:pPr>
            <w:r w:rsidRPr="00E971F8">
              <w:rPr>
                <w:sz w:val="24"/>
                <w:szCs w:val="24"/>
              </w:rPr>
              <w:t xml:space="preserve">Roere er junior til og med det kalenderår de fyller 18 år. Juniorroere deles inn i </w:t>
            </w:r>
            <w:r w:rsidR="0095251E" w:rsidRPr="00E971F8">
              <w:rPr>
                <w:sz w:val="24"/>
                <w:szCs w:val="24"/>
              </w:rPr>
              <w:t>fire</w:t>
            </w:r>
            <w:r w:rsidRPr="00E971F8">
              <w:rPr>
                <w:sz w:val="24"/>
                <w:szCs w:val="24"/>
              </w:rPr>
              <w:t xml:space="preserve"> kategorier.</w:t>
            </w:r>
            <w:r w:rsidR="0095251E" w:rsidRPr="00E971F8">
              <w:rPr>
                <w:sz w:val="24"/>
                <w:szCs w:val="24"/>
              </w:rPr>
              <w:t xml:space="preserve"> Junior D til og med det kalenderår de fyller 12 år.</w:t>
            </w:r>
            <w:r w:rsidRPr="00E971F8">
              <w:rPr>
                <w:sz w:val="24"/>
                <w:szCs w:val="24"/>
              </w:rPr>
              <w:t xml:space="preserve"> Junior C </w:t>
            </w:r>
            <w:r w:rsidR="0095251E" w:rsidRPr="00E971F8">
              <w:rPr>
                <w:sz w:val="24"/>
                <w:szCs w:val="24"/>
              </w:rPr>
              <w:t>er 13 -</w:t>
            </w:r>
            <w:r w:rsidRPr="00E971F8">
              <w:rPr>
                <w:sz w:val="24"/>
                <w:szCs w:val="24"/>
              </w:rPr>
              <w:t xml:space="preserve"> 14 år</w:t>
            </w:r>
            <w:r w:rsidR="0095251E" w:rsidRPr="00E971F8">
              <w:rPr>
                <w:sz w:val="24"/>
                <w:szCs w:val="24"/>
              </w:rPr>
              <w:t>,</w:t>
            </w:r>
            <w:r w:rsidRPr="00E971F8">
              <w:rPr>
                <w:sz w:val="24"/>
                <w:szCs w:val="24"/>
              </w:rPr>
              <w:t xml:space="preserve"> Junior B er 15- 16 år og junior A 17-18 år. </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Kaniner</w:t>
            </w:r>
          </w:p>
        </w:tc>
        <w:tc>
          <w:tcPr>
            <w:tcW w:w="7087" w:type="dxa"/>
          </w:tcPr>
          <w:p w:rsidR="0006494A" w:rsidRPr="00E971F8" w:rsidRDefault="002E4A4B" w:rsidP="00E971F8">
            <w:pPr>
              <w:spacing w:before="60" w:after="60" w:line="276" w:lineRule="auto"/>
              <w:rPr>
                <w:sz w:val="24"/>
                <w:szCs w:val="24"/>
              </w:rPr>
            </w:pPr>
            <w:r w:rsidRPr="00E971F8">
              <w:rPr>
                <w:sz w:val="24"/>
                <w:szCs w:val="24"/>
              </w:rPr>
              <w:t>Populær betegnelse i NSR på årets nybegynnere.</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Kjernetaket</w:t>
            </w:r>
          </w:p>
        </w:tc>
        <w:tc>
          <w:tcPr>
            <w:tcW w:w="7087" w:type="dxa"/>
          </w:tcPr>
          <w:p w:rsidR="0006494A" w:rsidRPr="00E971F8" w:rsidRDefault="002E4A4B" w:rsidP="00E971F8">
            <w:pPr>
              <w:spacing w:before="60" w:after="60" w:line="276" w:lineRule="auto"/>
              <w:rPr>
                <w:sz w:val="24"/>
                <w:szCs w:val="24"/>
              </w:rPr>
            </w:pPr>
            <w:r w:rsidRPr="00E971F8">
              <w:rPr>
                <w:sz w:val="24"/>
                <w:szCs w:val="24"/>
              </w:rPr>
              <w:t>Den midterste, mest effektive, delen av vannarbeidet</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Kjøl</w:t>
            </w:r>
          </w:p>
        </w:tc>
        <w:tc>
          <w:tcPr>
            <w:tcW w:w="7087" w:type="dxa"/>
          </w:tcPr>
          <w:p w:rsidR="0006494A" w:rsidRPr="00E971F8" w:rsidRDefault="002E4A4B" w:rsidP="00E971F8">
            <w:pPr>
              <w:spacing w:before="60" w:after="60" w:line="276" w:lineRule="auto"/>
              <w:rPr>
                <w:sz w:val="24"/>
                <w:szCs w:val="24"/>
              </w:rPr>
            </w:pPr>
            <w:r w:rsidRPr="00E971F8">
              <w:rPr>
                <w:sz w:val="24"/>
                <w:szCs w:val="24"/>
              </w:rPr>
              <w:t>Langsgående hovedbjelke i bunn</w:t>
            </w:r>
            <w:r w:rsidR="008C5C4E" w:rsidRPr="00E971F8">
              <w:rPr>
                <w:sz w:val="24"/>
                <w:szCs w:val="24"/>
              </w:rPr>
              <w:t>en</w:t>
            </w:r>
            <w:r w:rsidRPr="00E971F8">
              <w:rPr>
                <w:sz w:val="24"/>
                <w:szCs w:val="24"/>
              </w:rPr>
              <w:t xml:space="preserve"> av </w:t>
            </w:r>
            <w:r w:rsidR="008C5C4E" w:rsidRPr="00E971F8">
              <w:rPr>
                <w:sz w:val="24"/>
                <w:szCs w:val="24"/>
              </w:rPr>
              <w:t>klinkbygde tre</w:t>
            </w:r>
            <w:r w:rsidRPr="00E971F8">
              <w:rPr>
                <w:sz w:val="24"/>
                <w:szCs w:val="24"/>
              </w:rPr>
              <w:t>båte</w:t>
            </w:r>
            <w:r w:rsidR="008C5C4E" w:rsidRPr="00E971F8">
              <w:rPr>
                <w:sz w:val="24"/>
                <w:szCs w:val="24"/>
              </w:rPr>
              <w:t>r</w:t>
            </w:r>
            <w:r w:rsidRPr="00E971F8">
              <w:rPr>
                <w:sz w:val="24"/>
                <w:szCs w:val="24"/>
              </w:rPr>
              <w:t>. Hoveddel i båtens bærende skjelett.</w:t>
            </w:r>
            <w:r w:rsidR="008C5C4E" w:rsidRPr="00E971F8">
              <w:rPr>
                <w:sz w:val="24"/>
                <w:szCs w:val="24"/>
              </w:rPr>
              <w:t xml:space="preserve"> </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Klampen</w:t>
            </w:r>
          </w:p>
        </w:tc>
        <w:tc>
          <w:tcPr>
            <w:tcW w:w="7087" w:type="dxa"/>
          </w:tcPr>
          <w:p w:rsidR="0006494A" w:rsidRPr="00E971F8" w:rsidRDefault="002E4A4B" w:rsidP="00E971F8">
            <w:pPr>
              <w:spacing w:before="60" w:after="60" w:line="276" w:lineRule="auto"/>
              <w:rPr>
                <w:sz w:val="24"/>
                <w:szCs w:val="24"/>
              </w:rPr>
            </w:pPr>
            <w:r w:rsidRPr="00E971F8">
              <w:rPr>
                <w:sz w:val="24"/>
                <w:szCs w:val="24"/>
              </w:rPr>
              <w:t>En ring av lær, metall eller plast på årestammen, som ligger an mot swivelen</w:t>
            </w:r>
            <w:r w:rsidR="008C5C4E" w:rsidRPr="00E971F8">
              <w:rPr>
                <w:sz w:val="24"/>
                <w:szCs w:val="24"/>
              </w:rPr>
              <w:t>.</w:t>
            </w:r>
            <w:r w:rsidRPr="00E971F8">
              <w:rPr>
                <w:sz w:val="24"/>
                <w:szCs w:val="24"/>
              </w:rPr>
              <w:t xml:space="preserve"> </w:t>
            </w:r>
            <w:r w:rsidR="008C5C4E" w:rsidRPr="00E971F8">
              <w:rPr>
                <w:sz w:val="24"/>
                <w:szCs w:val="24"/>
              </w:rPr>
              <w:t>Også kalt Klemring</w:t>
            </w:r>
            <w:r w:rsidRPr="00E971F8">
              <w:rPr>
                <w:sz w:val="24"/>
                <w:szCs w:val="24"/>
              </w:rPr>
              <w:t>.</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Klare åren</w:t>
            </w:r>
          </w:p>
        </w:tc>
        <w:tc>
          <w:tcPr>
            <w:tcW w:w="7087" w:type="dxa"/>
          </w:tcPr>
          <w:p w:rsidR="0006494A" w:rsidRPr="00E971F8" w:rsidRDefault="002E4A4B" w:rsidP="00E971F8">
            <w:pPr>
              <w:spacing w:before="60" w:after="60" w:line="276" w:lineRule="auto"/>
              <w:rPr>
                <w:sz w:val="24"/>
                <w:szCs w:val="24"/>
              </w:rPr>
            </w:pPr>
            <w:r w:rsidRPr="00E971F8">
              <w:rPr>
                <w:sz w:val="24"/>
                <w:szCs w:val="24"/>
              </w:rPr>
              <w:t>Føre åren klar av vannet uten å subbe under fremstrekket.</w:t>
            </w:r>
          </w:p>
        </w:tc>
      </w:tr>
    </w:tbl>
    <w:p w:rsidR="0063126E" w:rsidRDefault="0063126E">
      <w:r>
        <w:br w:type="page"/>
      </w:r>
    </w:p>
    <w:tbl>
      <w:tblPr>
        <w:tblStyle w:val="Tabellrutenett"/>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087"/>
      </w:tblGrid>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lastRenderedPageBreak/>
              <w:t>Klinkbygd båt</w:t>
            </w:r>
          </w:p>
        </w:tc>
        <w:tc>
          <w:tcPr>
            <w:tcW w:w="7087" w:type="dxa"/>
          </w:tcPr>
          <w:p w:rsidR="0006494A" w:rsidRPr="00E971F8" w:rsidRDefault="002624EB" w:rsidP="00E971F8">
            <w:pPr>
              <w:spacing w:before="60" w:after="60" w:line="276" w:lineRule="auto"/>
              <w:rPr>
                <w:sz w:val="24"/>
                <w:szCs w:val="24"/>
              </w:rPr>
            </w:pPr>
            <w:r w:rsidRPr="00E971F8">
              <w:rPr>
                <w:sz w:val="24"/>
                <w:szCs w:val="24"/>
              </w:rPr>
              <w:t>Trebåter hvor b</w:t>
            </w:r>
            <w:r w:rsidR="002E4A4B" w:rsidRPr="00E971F8">
              <w:rPr>
                <w:sz w:val="24"/>
                <w:szCs w:val="24"/>
              </w:rPr>
              <w:t>åtens hud består av tynne bord, festet med nagler, som overlapper hverandre så overflaten blir kappeformet.</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Kombinasjonslag</w:t>
            </w:r>
          </w:p>
        </w:tc>
        <w:tc>
          <w:tcPr>
            <w:tcW w:w="7087" w:type="dxa"/>
          </w:tcPr>
          <w:p w:rsidR="0006494A" w:rsidRPr="00E971F8" w:rsidRDefault="002624EB" w:rsidP="00E971F8">
            <w:pPr>
              <w:spacing w:before="60" w:after="60" w:line="276" w:lineRule="auto"/>
              <w:rPr>
                <w:sz w:val="24"/>
                <w:szCs w:val="24"/>
              </w:rPr>
            </w:pPr>
            <w:r w:rsidRPr="00E971F8">
              <w:rPr>
                <w:sz w:val="24"/>
                <w:szCs w:val="24"/>
              </w:rPr>
              <w:t xml:space="preserve">I regattaer: </w:t>
            </w:r>
            <w:r w:rsidR="002E4A4B" w:rsidRPr="00E971F8">
              <w:rPr>
                <w:sz w:val="24"/>
                <w:szCs w:val="24"/>
              </w:rPr>
              <w:t>Lag sammensatt av roere fra forskjellige klubber.</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Kravellbygd båt</w:t>
            </w:r>
          </w:p>
        </w:tc>
        <w:tc>
          <w:tcPr>
            <w:tcW w:w="7087" w:type="dxa"/>
          </w:tcPr>
          <w:p w:rsidR="0006494A" w:rsidRPr="00E971F8" w:rsidRDefault="002624EB" w:rsidP="00E971F8">
            <w:pPr>
              <w:spacing w:before="60" w:after="60" w:line="276" w:lineRule="auto"/>
              <w:rPr>
                <w:sz w:val="24"/>
                <w:szCs w:val="24"/>
              </w:rPr>
            </w:pPr>
            <w:r w:rsidRPr="00E971F8">
              <w:rPr>
                <w:sz w:val="24"/>
                <w:szCs w:val="24"/>
              </w:rPr>
              <w:t>Trebåter hvor b</w:t>
            </w:r>
            <w:r w:rsidR="002E4A4B" w:rsidRPr="00E971F8">
              <w:rPr>
                <w:sz w:val="24"/>
                <w:szCs w:val="24"/>
              </w:rPr>
              <w:t xml:space="preserve">åtens hud består av tynne plater av ceder eller finèr, lagt ved siden av hverandre så overflaten blir glatt. Kjølen er innvendig. </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Langrem</w:t>
            </w:r>
          </w:p>
        </w:tc>
        <w:tc>
          <w:tcPr>
            <w:tcW w:w="7087" w:type="dxa"/>
          </w:tcPr>
          <w:p w:rsidR="0006494A" w:rsidRPr="00E971F8" w:rsidRDefault="002E4A4B" w:rsidP="00E971F8">
            <w:pPr>
              <w:spacing w:before="60" w:after="60" w:line="276" w:lineRule="auto"/>
              <w:rPr>
                <w:sz w:val="24"/>
                <w:szCs w:val="24"/>
              </w:rPr>
            </w:pPr>
            <w:r w:rsidRPr="00E971F8">
              <w:rPr>
                <w:sz w:val="24"/>
                <w:szCs w:val="24"/>
              </w:rPr>
              <w:t xml:space="preserve">Langsgående hovedbjelke langs siden av </w:t>
            </w:r>
            <w:r w:rsidR="00BB1E0D" w:rsidRPr="00E971F8">
              <w:rPr>
                <w:sz w:val="24"/>
                <w:szCs w:val="24"/>
              </w:rPr>
              <w:t>båten</w:t>
            </w:r>
            <w:r w:rsidRPr="00E971F8">
              <w:rPr>
                <w:sz w:val="24"/>
                <w:szCs w:val="24"/>
              </w:rPr>
              <w:t>. Hoveddel i båtens bærende skjelett.</w:t>
            </w:r>
            <w:r w:rsidR="00BB1E0D" w:rsidRPr="00E971F8">
              <w:rPr>
                <w:sz w:val="24"/>
                <w:szCs w:val="24"/>
              </w:rPr>
              <w:t xml:space="preserve"> I innriggere er dette også kjent som bærelist.</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Lettvekt</w:t>
            </w:r>
          </w:p>
        </w:tc>
        <w:tc>
          <w:tcPr>
            <w:tcW w:w="7087" w:type="dxa"/>
          </w:tcPr>
          <w:p w:rsidR="0006494A" w:rsidRPr="00E971F8" w:rsidRDefault="002E4A4B" w:rsidP="00E971F8">
            <w:pPr>
              <w:spacing w:before="60" w:after="60" w:line="276" w:lineRule="auto"/>
              <w:rPr>
                <w:sz w:val="24"/>
                <w:szCs w:val="24"/>
              </w:rPr>
            </w:pPr>
            <w:r w:rsidRPr="00E971F8">
              <w:rPr>
                <w:sz w:val="24"/>
                <w:szCs w:val="24"/>
              </w:rPr>
              <w:t>Konkurranseklasse for senior, hvor roerne må veie under en viss vekt. Kvinner: gjennomsnitt på laget maksimum 57 kilo, den enkelte roer (og single sculler) 59 kilo. Menn: gjennomsnitt på laget maksimum 70 kilo, den enkelte roer (og single sculler) 72.5 kilo.</w:t>
            </w:r>
          </w:p>
        </w:tc>
      </w:tr>
      <w:tr w:rsidR="0074236E" w:rsidRPr="00E971F8" w:rsidTr="00E971F8">
        <w:tc>
          <w:tcPr>
            <w:tcW w:w="2211" w:type="dxa"/>
          </w:tcPr>
          <w:p w:rsidR="0074236E" w:rsidRPr="00E971F8" w:rsidRDefault="0074236E" w:rsidP="00E971F8">
            <w:pPr>
              <w:spacing w:before="60" w:after="60" w:line="276" w:lineRule="auto"/>
              <w:rPr>
                <w:i/>
                <w:sz w:val="24"/>
                <w:szCs w:val="24"/>
              </w:rPr>
            </w:pPr>
            <w:r w:rsidRPr="00E971F8">
              <w:rPr>
                <w:i/>
                <w:sz w:val="24"/>
                <w:szCs w:val="24"/>
              </w:rPr>
              <w:t>Maconårer</w:t>
            </w:r>
          </w:p>
        </w:tc>
        <w:tc>
          <w:tcPr>
            <w:tcW w:w="7087" w:type="dxa"/>
          </w:tcPr>
          <w:p w:rsidR="0074236E" w:rsidRPr="00E971F8" w:rsidRDefault="0074236E" w:rsidP="00E971F8">
            <w:pPr>
              <w:spacing w:before="60" w:after="60" w:line="276" w:lineRule="auto"/>
              <w:rPr>
                <w:sz w:val="24"/>
                <w:szCs w:val="24"/>
              </w:rPr>
            </w:pPr>
            <w:r w:rsidRPr="00E971F8">
              <w:rPr>
                <w:sz w:val="24"/>
                <w:szCs w:val="24"/>
              </w:rPr>
              <w:t>Årer hvor bladet er symmetrisk utformet i årens lengdeakse. Maconårer har blad som er bredere og kortere enn tradisjonelle årer.</w:t>
            </w:r>
          </w:p>
        </w:tc>
      </w:tr>
      <w:tr w:rsidR="0006494A" w:rsidRPr="00E971F8" w:rsidTr="00E971F8">
        <w:tc>
          <w:tcPr>
            <w:tcW w:w="2211" w:type="dxa"/>
          </w:tcPr>
          <w:p w:rsidR="0006494A" w:rsidRPr="00E971F8" w:rsidRDefault="002E4A4B" w:rsidP="00E971F8">
            <w:pPr>
              <w:spacing w:before="60" w:after="60" w:line="276" w:lineRule="auto"/>
              <w:rPr>
                <w:sz w:val="24"/>
                <w:szCs w:val="24"/>
              </w:rPr>
            </w:pPr>
            <w:r w:rsidRPr="00E971F8">
              <w:rPr>
                <w:i/>
                <w:sz w:val="24"/>
                <w:szCs w:val="24"/>
              </w:rPr>
              <w:t>Masters</w:t>
            </w:r>
          </w:p>
        </w:tc>
        <w:tc>
          <w:tcPr>
            <w:tcW w:w="7087" w:type="dxa"/>
          </w:tcPr>
          <w:p w:rsidR="0006494A" w:rsidRPr="00E971F8" w:rsidRDefault="00BB1E0D" w:rsidP="00E971F8">
            <w:pPr>
              <w:spacing w:before="60" w:after="60" w:line="276" w:lineRule="auto"/>
              <w:rPr>
                <w:sz w:val="24"/>
                <w:szCs w:val="24"/>
              </w:rPr>
            </w:pPr>
            <w:r w:rsidRPr="00E971F8">
              <w:rPr>
                <w:sz w:val="24"/>
                <w:szCs w:val="24"/>
              </w:rPr>
              <w:t>Eldre roere, oppdelt etter alder i konkurranseklasser. Yngste mastersklasse er minimum 27 år. Masters ror normalt konkurranser over 1000 meter. Også omtalt som veteraner.</w:t>
            </w:r>
          </w:p>
        </w:tc>
      </w:tr>
      <w:tr w:rsidR="00672066" w:rsidRPr="00E971F8" w:rsidTr="00E971F8">
        <w:tc>
          <w:tcPr>
            <w:tcW w:w="2211" w:type="dxa"/>
          </w:tcPr>
          <w:p w:rsidR="00672066" w:rsidRPr="00E971F8" w:rsidRDefault="00672066" w:rsidP="00E971F8">
            <w:pPr>
              <w:spacing w:before="60" w:after="60" w:line="276" w:lineRule="auto"/>
              <w:rPr>
                <w:i/>
                <w:sz w:val="24"/>
                <w:szCs w:val="24"/>
              </w:rPr>
            </w:pPr>
            <w:r w:rsidRPr="00E971F8">
              <w:rPr>
                <w:i/>
                <w:sz w:val="24"/>
                <w:szCs w:val="24"/>
              </w:rPr>
              <w:t>Mosjonsroer</w:t>
            </w:r>
          </w:p>
        </w:tc>
        <w:tc>
          <w:tcPr>
            <w:tcW w:w="7087" w:type="dxa"/>
          </w:tcPr>
          <w:p w:rsidR="00672066" w:rsidRPr="00E971F8" w:rsidRDefault="00672066" w:rsidP="00E971F8">
            <w:pPr>
              <w:spacing w:before="60" w:after="60" w:line="276" w:lineRule="auto"/>
              <w:rPr>
                <w:sz w:val="24"/>
                <w:szCs w:val="24"/>
              </w:rPr>
            </w:pPr>
            <w:r w:rsidRPr="00E971F8">
              <w:rPr>
                <w:sz w:val="24"/>
                <w:szCs w:val="24"/>
              </w:rPr>
              <w:t>Roer som ikke deltar i konkurranser mot lag fra andre roklubber. Tidligere også kalt baderoer.</w:t>
            </w:r>
          </w:p>
        </w:tc>
      </w:tr>
      <w:tr w:rsidR="0006494A" w:rsidRPr="00E971F8" w:rsidTr="00E971F8">
        <w:tc>
          <w:tcPr>
            <w:tcW w:w="2211" w:type="dxa"/>
          </w:tcPr>
          <w:p w:rsidR="0006494A" w:rsidRPr="00E971F8" w:rsidRDefault="00076A62" w:rsidP="00E971F8">
            <w:pPr>
              <w:spacing w:before="60" w:after="60" w:line="276" w:lineRule="auto"/>
              <w:rPr>
                <w:sz w:val="24"/>
                <w:szCs w:val="24"/>
              </w:rPr>
            </w:pPr>
            <w:r w:rsidRPr="00E971F8">
              <w:rPr>
                <w:i/>
                <w:sz w:val="24"/>
                <w:szCs w:val="24"/>
              </w:rPr>
              <w:t>Mumier</w:t>
            </w:r>
          </w:p>
        </w:tc>
        <w:tc>
          <w:tcPr>
            <w:tcW w:w="7087" w:type="dxa"/>
          </w:tcPr>
          <w:p w:rsidR="0006494A" w:rsidRPr="00E971F8" w:rsidRDefault="00076A62" w:rsidP="00E971F8">
            <w:pPr>
              <w:spacing w:before="60" w:after="60" w:line="276" w:lineRule="auto"/>
              <w:rPr>
                <w:sz w:val="24"/>
                <w:szCs w:val="24"/>
              </w:rPr>
            </w:pPr>
            <w:r w:rsidRPr="00E971F8">
              <w:rPr>
                <w:sz w:val="24"/>
                <w:szCs w:val="24"/>
              </w:rPr>
              <w:t xml:space="preserve">Klubbens eldre roere, vanligvis minst </w:t>
            </w:r>
            <w:r w:rsidR="00BB1E0D" w:rsidRPr="00E971F8">
              <w:rPr>
                <w:sz w:val="24"/>
                <w:szCs w:val="24"/>
              </w:rPr>
              <w:t>5</w:t>
            </w:r>
            <w:r w:rsidRPr="00E971F8">
              <w:rPr>
                <w:sz w:val="24"/>
                <w:szCs w:val="24"/>
              </w:rPr>
              <w:t>0 år gamle.</w:t>
            </w:r>
          </w:p>
        </w:tc>
      </w:tr>
      <w:tr w:rsidR="0006494A" w:rsidRPr="00E971F8" w:rsidTr="00E971F8">
        <w:tc>
          <w:tcPr>
            <w:tcW w:w="2211" w:type="dxa"/>
          </w:tcPr>
          <w:p w:rsidR="0006494A" w:rsidRPr="00E971F8" w:rsidRDefault="00076A62" w:rsidP="00E971F8">
            <w:pPr>
              <w:spacing w:before="60" w:after="60" w:line="276" w:lineRule="auto"/>
              <w:rPr>
                <w:sz w:val="24"/>
                <w:szCs w:val="24"/>
              </w:rPr>
            </w:pPr>
            <w:r w:rsidRPr="00E971F8">
              <w:rPr>
                <w:i/>
                <w:sz w:val="24"/>
                <w:szCs w:val="24"/>
              </w:rPr>
              <w:t>N.R.</w:t>
            </w:r>
          </w:p>
        </w:tc>
        <w:tc>
          <w:tcPr>
            <w:tcW w:w="7087" w:type="dxa"/>
          </w:tcPr>
          <w:p w:rsidR="0006494A" w:rsidRPr="00E971F8" w:rsidRDefault="00076A62" w:rsidP="00E971F8">
            <w:pPr>
              <w:spacing w:before="60" w:after="60" w:line="276" w:lineRule="auto"/>
              <w:rPr>
                <w:sz w:val="24"/>
                <w:szCs w:val="24"/>
              </w:rPr>
            </w:pPr>
            <w:r w:rsidRPr="00E971F8">
              <w:rPr>
                <w:sz w:val="24"/>
                <w:szCs w:val="24"/>
              </w:rPr>
              <w:t>Norges Roforbund, stiftet 9. april 1900.</w:t>
            </w:r>
          </w:p>
        </w:tc>
      </w:tr>
      <w:tr w:rsidR="0006494A" w:rsidRPr="00E971F8" w:rsidTr="00E971F8">
        <w:tc>
          <w:tcPr>
            <w:tcW w:w="2211" w:type="dxa"/>
          </w:tcPr>
          <w:p w:rsidR="0006494A" w:rsidRPr="00E971F8" w:rsidRDefault="00076A62" w:rsidP="00E971F8">
            <w:pPr>
              <w:spacing w:before="60" w:after="60" w:line="276" w:lineRule="auto"/>
              <w:rPr>
                <w:sz w:val="24"/>
                <w:szCs w:val="24"/>
              </w:rPr>
            </w:pPr>
            <w:r w:rsidRPr="00E971F8">
              <w:rPr>
                <w:i/>
                <w:sz w:val="24"/>
                <w:szCs w:val="24"/>
              </w:rPr>
              <w:t>Nr. 2, 3 osv.</w:t>
            </w:r>
          </w:p>
        </w:tc>
        <w:tc>
          <w:tcPr>
            <w:tcW w:w="7087" w:type="dxa"/>
          </w:tcPr>
          <w:p w:rsidR="0006494A" w:rsidRPr="00E971F8" w:rsidRDefault="00076A62" w:rsidP="00E971F8">
            <w:pPr>
              <w:spacing w:before="60" w:after="60" w:line="276" w:lineRule="auto"/>
              <w:rPr>
                <w:sz w:val="24"/>
                <w:szCs w:val="24"/>
              </w:rPr>
            </w:pPr>
            <w:r w:rsidRPr="00E971F8">
              <w:rPr>
                <w:sz w:val="24"/>
                <w:szCs w:val="24"/>
              </w:rPr>
              <w:t xml:space="preserve">Roerne betegnes med nummer forfra-akterover. Nr. 1 betegnes ofte baug og </w:t>
            </w:r>
            <w:r w:rsidR="00BB1E0D" w:rsidRPr="00E971F8">
              <w:rPr>
                <w:sz w:val="24"/>
                <w:szCs w:val="24"/>
              </w:rPr>
              <w:t>bakerste roer (</w:t>
            </w:r>
            <w:r w:rsidRPr="00E971F8">
              <w:rPr>
                <w:sz w:val="24"/>
                <w:szCs w:val="24"/>
              </w:rPr>
              <w:t xml:space="preserve">nr. </w:t>
            </w:r>
            <w:r w:rsidR="00BB1E0D" w:rsidRPr="00E971F8">
              <w:rPr>
                <w:sz w:val="24"/>
                <w:szCs w:val="24"/>
              </w:rPr>
              <w:t xml:space="preserve">2, </w:t>
            </w:r>
            <w:r w:rsidRPr="00E971F8">
              <w:rPr>
                <w:sz w:val="24"/>
                <w:szCs w:val="24"/>
              </w:rPr>
              <w:t>4 eller 8) stroke.</w:t>
            </w:r>
          </w:p>
        </w:tc>
      </w:tr>
      <w:tr w:rsidR="0006494A" w:rsidRPr="00E971F8" w:rsidTr="00E971F8">
        <w:tc>
          <w:tcPr>
            <w:tcW w:w="2211" w:type="dxa"/>
          </w:tcPr>
          <w:p w:rsidR="0006494A" w:rsidRPr="00E971F8" w:rsidRDefault="00076A62" w:rsidP="00E971F8">
            <w:pPr>
              <w:spacing w:before="60" w:after="60" w:line="276" w:lineRule="auto"/>
              <w:rPr>
                <w:sz w:val="24"/>
                <w:szCs w:val="24"/>
              </w:rPr>
            </w:pPr>
            <w:r w:rsidRPr="00E971F8">
              <w:rPr>
                <w:i/>
                <w:sz w:val="24"/>
                <w:szCs w:val="24"/>
              </w:rPr>
              <w:t>Orthogonalstillingen</w:t>
            </w:r>
          </w:p>
        </w:tc>
        <w:tc>
          <w:tcPr>
            <w:tcW w:w="7087" w:type="dxa"/>
          </w:tcPr>
          <w:p w:rsidR="0006494A" w:rsidRPr="00E971F8" w:rsidRDefault="00076A62" w:rsidP="00E971F8">
            <w:pPr>
              <w:spacing w:before="60" w:after="60" w:line="276" w:lineRule="auto"/>
              <w:rPr>
                <w:sz w:val="24"/>
                <w:szCs w:val="24"/>
              </w:rPr>
            </w:pPr>
            <w:r w:rsidRPr="00E971F8">
              <w:rPr>
                <w:sz w:val="24"/>
                <w:szCs w:val="24"/>
              </w:rPr>
              <w:t>Årenes posisjon når de står rett ut fra riggeren, 90° på lengdeaksen.</w:t>
            </w:r>
          </w:p>
        </w:tc>
      </w:tr>
      <w:tr w:rsidR="0006494A" w:rsidRPr="00E971F8" w:rsidTr="00E971F8">
        <w:tc>
          <w:tcPr>
            <w:tcW w:w="2211" w:type="dxa"/>
          </w:tcPr>
          <w:p w:rsidR="0006494A" w:rsidRPr="00E971F8" w:rsidRDefault="00962237" w:rsidP="00E971F8">
            <w:pPr>
              <w:spacing w:before="60" w:after="60" w:line="276" w:lineRule="auto"/>
              <w:rPr>
                <w:sz w:val="24"/>
                <w:szCs w:val="24"/>
              </w:rPr>
            </w:pPr>
            <w:r w:rsidRPr="00E971F8">
              <w:rPr>
                <w:i/>
                <w:sz w:val="24"/>
                <w:szCs w:val="24"/>
              </w:rPr>
              <w:t>Raceroere</w:t>
            </w:r>
          </w:p>
        </w:tc>
        <w:tc>
          <w:tcPr>
            <w:tcW w:w="7087" w:type="dxa"/>
          </w:tcPr>
          <w:p w:rsidR="0006494A" w:rsidRPr="00E971F8" w:rsidRDefault="00962237" w:rsidP="00E971F8">
            <w:pPr>
              <w:spacing w:before="60" w:after="60" w:line="276" w:lineRule="auto"/>
              <w:rPr>
                <w:sz w:val="24"/>
                <w:szCs w:val="24"/>
              </w:rPr>
            </w:pPr>
            <w:r w:rsidRPr="00E971F8">
              <w:rPr>
                <w:sz w:val="24"/>
                <w:szCs w:val="24"/>
              </w:rPr>
              <w:t>Roere som deltar i konkurranseroing (utenom klubbkapproingen). Betegnes også som ”trenende mannskaper”</w:t>
            </w:r>
            <w:r w:rsidR="00BB1E0D" w:rsidRPr="00E971F8">
              <w:rPr>
                <w:sz w:val="24"/>
                <w:szCs w:val="24"/>
              </w:rPr>
              <w:t>.</w:t>
            </w:r>
          </w:p>
        </w:tc>
      </w:tr>
      <w:tr w:rsidR="0006494A" w:rsidRPr="00E971F8" w:rsidTr="00E971F8">
        <w:tc>
          <w:tcPr>
            <w:tcW w:w="2211" w:type="dxa"/>
          </w:tcPr>
          <w:p w:rsidR="0006494A" w:rsidRPr="00E971F8" w:rsidRDefault="00962237" w:rsidP="00E971F8">
            <w:pPr>
              <w:spacing w:before="60" w:after="60" w:line="276" w:lineRule="auto"/>
              <w:rPr>
                <w:sz w:val="24"/>
                <w:szCs w:val="24"/>
              </w:rPr>
            </w:pPr>
            <w:r w:rsidRPr="00E971F8">
              <w:rPr>
                <w:i/>
                <w:sz w:val="24"/>
                <w:szCs w:val="24"/>
              </w:rPr>
              <w:t>Regatta</w:t>
            </w:r>
          </w:p>
        </w:tc>
        <w:tc>
          <w:tcPr>
            <w:tcW w:w="7087" w:type="dxa"/>
          </w:tcPr>
          <w:p w:rsidR="0006494A" w:rsidRPr="00E971F8" w:rsidRDefault="00962237" w:rsidP="00E971F8">
            <w:pPr>
              <w:spacing w:before="60" w:after="60" w:line="276" w:lineRule="auto"/>
              <w:rPr>
                <w:sz w:val="24"/>
                <w:szCs w:val="24"/>
              </w:rPr>
            </w:pPr>
            <w:r w:rsidRPr="00E971F8">
              <w:rPr>
                <w:sz w:val="24"/>
                <w:szCs w:val="24"/>
              </w:rPr>
              <w:t>Kapproingsstevne, vanligvis med løp i de mest populære båttyper. En regatta går vanligvis over en helg, hvor avviklingen av løpene tar mesteparten av dagene.</w:t>
            </w:r>
          </w:p>
        </w:tc>
      </w:tr>
      <w:tr w:rsidR="0006494A" w:rsidRPr="00E971F8" w:rsidTr="00E971F8">
        <w:tc>
          <w:tcPr>
            <w:tcW w:w="2211" w:type="dxa"/>
          </w:tcPr>
          <w:p w:rsidR="0006494A" w:rsidRPr="00E971F8" w:rsidRDefault="00962237" w:rsidP="00E971F8">
            <w:pPr>
              <w:spacing w:before="60" w:after="60" w:line="276" w:lineRule="auto"/>
              <w:rPr>
                <w:sz w:val="24"/>
                <w:szCs w:val="24"/>
              </w:rPr>
            </w:pPr>
            <w:r w:rsidRPr="00E971F8">
              <w:rPr>
                <w:i/>
                <w:sz w:val="24"/>
                <w:szCs w:val="24"/>
              </w:rPr>
              <w:t>Rigger</w:t>
            </w:r>
          </w:p>
        </w:tc>
        <w:tc>
          <w:tcPr>
            <w:tcW w:w="7087" w:type="dxa"/>
          </w:tcPr>
          <w:p w:rsidR="0006494A" w:rsidRPr="00E971F8" w:rsidRDefault="00BB1E0D" w:rsidP="00E971F8">
            <w:pPr>
              <w:spacing w:before="60" w:after="60" w:line="276" w:lineRule="auto"/>
              <w:rPr>
                <w:sz w:val="24"/>
                <w:szCs w:val="24"/>
              </w:rPr>
            </w:pPr>
            <w:r w:rsidRPr="00E971F8">
              <w:rPr>
                <w:sz w:val="24"/>
                <w:szCs w:val="24"/>
              </w:rPr>
              <w:t>K</w:t>
            </w:r>
            <w:r w:rsidR="00962237" w:rsidRPr="00E971F8">
              <w:rPr>
                <w:sz w:val="24"/>
                <w:szCs w:val="24"/>
              </w:rPr>
              <w:t>onstruksjon utenfor</w:t>
            </w:r>
            <w:r w:rsidRPr="00E971F8">
              <w:rPr>
                <w:sz w:val="24"/>
                <w:szCs w:val="24"/>
              </w:rPr>
              <w:t xml:space="preserve"> båtsiden til feste for swivels. Tradisjonelle utriggere er laget av </w:t>
            </w:r>
            <w:r w:rsidR="0074236E" w:rsidRPr="00E971F8">
              <w:rPr>
                <w:sz w:val="24"/>
                <w:szCs w:val="24"/>
              </w:rPr>
              <w:t>metall</w:t>
            </w:r>
            <w:r w:rsidRPr="00E971F8">
              <w:rPr>
                <w:sz w:val="24"/>
                <w:szCs w:val="24"/>
              </w:rPr>
              <w:t>rør, moderne riggere er normalt utformet som en vinge</w:t>
            </w:r>
            <w:r w:rsidR="0074236E" w:rsidRPr="00E971F8">
              <w:rPr>
                <w:sz w:val="24"/>
                <w:szCs w:val="24"/>
              </w:rPr>
              <w:t xml:space="preserve"> i metall eller komposittfiber</w:t>
            </w:r>
            <w:r w:rsidRPr="00E971F8">
              <w:rPr>
                <w:sz w:val="24"/>
                <w:szCs w:val="24"/>
              </w:rPr>
              <w:t>.</w:t>
            </w:r>
          </w:p>
        </w:tc>
      </w:tr>
      <w:tr w:rsidR="0006494A" w:rsidRPr="00E971F8" w:rsidTr="00E971F8">
        <w:tc>
          <w:tcPr>
            <w:tcW w:w="2211" w:type="dxa"/>
          </w:tcPr>
          <w:p w:rsidR="0006494A" w:rsidRPr="00E971F8" w:rsidRDefault="00962237" w:rsidP="00E971F8">
            <w:pPr>
              <w:spacing w:before="60" w:after="60" w:line="276" w:lineRule="auto"/>
              <w:rPr>
                <w:sz w:val="24"/>
                <w:szCs w:val="24"/>
              </w:rPr>
            </w:pPr>
            <w:r w:rsidRPr="00E971F8">
              <w:rPr>
                <w:i/>
                <w:sz w:val="24"/>
                <w:szCs w:val="24"/>
              </w:rPr>
              <w:t>Ripe</w:t>
            </w:r>
          </w:p>
        </w:tc>
        <w:tc>
          <w:tcPr>
            <w:tcW w:w="7087" w:type="dxa"/>
          </w:tcPr>
          <w:p w:rsidR="0006494A" w:rsidRPr="00E971F8" w:rsidRDefault="00962237" w:rsidP="00E971F8">
            <w:pPr>
              <w:spacing w:before="60" w:after="60" w:line="276" w:lineRule="auto"/>
              <w:rPr>
                <w:sz w:val="24"/>
                <w:szCs w:val="24"/>
              </w:rPr>
            </w:pPr>
            <w:r w:rsidRPr="00E971F8">
              <w:rPr>
                <w:sz w:val="24"/>
                <w:szCs w:val="24"/>
              </w:rPr>
              <w:t>Kanten på toppen av båten.</w:t>
            </w:r>
          </w:p>
        </w:tc>
      </w:tr>
      <w:tr w:rsidR="0006494A" w:rsidRPr="00E971F8" w:rsidTr="00E971F8">
        <w:tc>
          <w:tcPr>
            <w:tcW w:w="2211" w:type="dxa"/>
          </w:tcPr>
          <w:p w:rsidR="0006494A" w:rsidRPr="00E971F8" w:rsidRDefault="00962237" w:rsidP="00E971F8">
            <w:pPr>
              <w:spacing w:before="60" w:after="60" w:line="276" w:lineRule="auto"/>
              <w:rPr>
                <w:sz w:val="24"/>
                <w:szCs w:val="24"/>
              </w:rPr>
            </w:pPr>
            <w:r w:rsidRPr="00E971F8">
              <w:rPr>
                <w:i/>
                <w:sz w:val="24"/>
                <w:szCs w:val="24"/>
              </w:rPr>
              <w:t>Sculler</w:t>
            </w:r>
          </w:p>
        </w:tc>
        <w:tc>
          <w:tcPr>
            <w:tcW w:w="7087" w:type="dxa"/>
          </w:tcPr>
          <w:p w:rsidR="0006494A" w:rsidRPr="00E971F8" w:rsidRDefault="00962237" w:rsidP="00E971F8">
            <w:pPr>
              <w:spacing w:before="60" w:after="60" w:line="276" w:lineRule="auto"/>
              <w:rPr>
                <w:sz w:val="24"/>
                <w:szCs w:val="24"/>
              </w:rPr>
            </w:pPr>
            <w:r w:rsidRPr="00E971F8">
              <w:rPr>
                <w:sz w:val="24"/>
                <w:szCs w:val="24"/>
              </w:rPr>
              <w:t>Båt</w:t>
            </w:r>
            <w:r w:rsidR="0002005E" w:rsidRPr="00E971F8">
              <w:rPr>
                <w:sz w:val="24"/>
                <w:szCs w:val="24"/>
              </w:rPr>
              <w:t>er</w:t>
            </w:r>
            <w:r w:rsidRPr="00E971F8">
              <w:rPr>
                <w:sz w:val="24"/>
                <w:szCs w:val="24"/>
              </w:rPr>
              <w:t xml:space="preserve"> for en eller flere roere som hver fører to korte årer.</w:t>
            </w:r>
            <w:r w:rsidR="0002005E" w:rsidRPr="00E971F8">
              <w:rPr>
                <w:sz w:val="24"/>
                <w:szCs w:val="24"/>
              </w:rPr>
              <w:t xml:space="preserve"> Betegnes også som parårede båter.</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lastRenderedPageBreak/>
              <w:t>Senior</w:t>
            </w:r>
          </w:p>
        </w:tc>
        <w:tc>
          <w:tcPr>
            <w:tcW w:w="7087" w:type="dxa"/>
          </w:tcPr>
          <w:p w:rsidR="0006494A" w:rsidRPr="00E971F8" w:rsidRDefault="00733DFF" w:rsidP="00E971F8">
            <w:pPr>
              <w:spacing w:before="60" w:after="60" w:line="276" w:lineRule="auto"/>
              <w:rPr>
                <w:sz w:val="24"/>
                <w:szCs w:val="24"/>
              </w:rPr>
            </w:pPr>
            <w:r w:rsidRPr="00E971F8">
              <w:rPr>
                <w:sz w:val="24"/>
                <w:szCs w:val="24"/>
              </w:rPr>
              <w:t>Roere klassifiseres som senior fra og med det kalenderår de fyller 19 år. Senior II er en åpen klasse for roere som i same regatta ikke starter i ordinære seniorløp. Regattadistansen for seniors er 2000 meter, men for senior II vil det normalt innbys til løp over 1000 meter. Internasjonalt finnes også klassen Senior U23 for roere som er 19 - 22 år gamle.</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Sett i!</w:t>
            </w:r>
          </w:p>
        </w:tc>
        <w:tc>
          <w:tcPr>
            <w:tcW w:w="7087" w:type="dxa"/>
          </w:tcPr>
          <w:p w:rsidR="0006494A" w:rsidRPr="00E971F8" w:rsidRDefault="0074236E" w:rsidP="00E971F8">
            <w:pPr>
              <w:spacing w:before="60" w:after="60" w:line="276" w:lineRule="auto"/>
              <w:rPr>
                <w:sz w:val="24"/>
                <w:szCs w:val="24"/>
              </w:rPr>
            </w:pPr>
            <w:r w:rsidRPr="00E971F8">
              <w:rPr>
                <w:sz w:val="24"/>
                <w:szCs w:val="24"/>
              </w:rPr>
              <w:t>Nødk</w:t>
            </w:r>
            <w:r w:rsidR="00733DFF" w:rsidRPr="00E971F8">
              <w:rPr>
                <w:sz w:val="24"/>
                <w:szCs w:val="24"/>
              </w:rPr>
              <w:t>ommando: Båten stanses</w:t>
            </w:r>
            <w:r w:rsidRPr="00E971F8">
              <w:rPr>
                <w:sz w:val="24"/>
                <w:szCs w:val="24"/>
              </w:rPr>
              <w:t xml:space="preserve"> på hurtigste måte</w:t>
            </w:r>
            <w:r w:rsidR="00733DFF" w:rsidRPr="00E971F8">
              <w:rPr>
                <w:sz w:val="24"/>
                <w:szCs w:val="24"/>
              </w:rPr>
              <w:t xml:space="preserve"> ved at samtlige roere presser årebladet flatt (vannrett) ned i vannet ved å heve årelommen.</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Sitt opp</w:t>
            </w:r>
          </w:p>
        </w:tc>
        <w:tc>
          <w:tcPr>
            <w:tcW w:w="7087" w:type="dxa"/>
          </w:tcPr>
          <w:p w:rsidR="0006494A" w:rsidRPr="00E971F8" w:rsidRDefault="00733DFF" w:rsidP="00E971F8">
            <w:pPr>
              <w:spacing w:before="60" w:after="60" w:line="276" w:lineRule="auto"/>
              <w:rPr>
                <w:sz w:val="24"/>
                <w:szCs w:val="24"/>
              </w:rPr>
            </w:pPr>
            <w:r w:rsidRPr="00E971F8">
              <w:rPr>
                <w:sz w:val="24"/>
                <w:szCs w:val="24"/>
              </w:rPr>
              <w:t>Roeren skal sitte klar til arbeide, med strake armer, bøyde knær, og åren klar i vannet.</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Skjøre</w:t>
            </w:r>
          </w:p>
        </w:tc>
        <w:tc>
          <w:tcPr>
            <w:tcW w:w="7087" w:type="dxa"/>
          </w:tcPr>
          <w:p w:rsidR="0006494A" w:rsidRPr="00E971F8" w:rsidRDefault="00733DFF" w:rsidP="00E971F8">
            <w:pPr>
              <w:spacing w:before="60" w:after="60" w:line="276" w:lineRule="auto"/>
              <w:rPr>
                <w:sz w:val="24"/>
                <w:szCs w:val="24"/>
              </w:rPr>
            </w:pPr>
            <w:r w:rsidRPr="00E971F8">
              <w:rPr>
                <w:sz w:val="24"/>
                <w:szCs w:val="24"/>
              </w:rPr>
              <w:t>Sprekk eller brist i båtens hud.</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Skott</w:t>
            </w:r>
          </w:p>
        </w:tc>
        <w:tc>
          <w:tcPr>
            <w:tcW w:w="7087" w:type="dxa"/>
          </w:tcPr>
          <w:p w:rsidR="0006494A" w:rsidRPr="00E971F8" w:rsidRDefault="00733DFF" w:rsidP="00E971F8">
            <w:pPr>
              <w:spacing w:before="60" w:after="60" w:line="276" w:lineRule="auto"/>
              <w:rPr>
                <w:sz w:val="24"/>
                <w:szCs w:val="24"/>
              </w:rPr>
            </w:pPr>
            <w:r w:rsidRPr="00E971F8">
              <w:rPr>
                <w:sz w:val="24"/>
                <w:szCs w:val="24"/>
              </w:rPr>
              <w:t>Veggen til de lukkede rom for og akter på båten.</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Skværing</w:t>
            </w:r>
          </w:p>
        </w:tc>
        <w:tc>
          <w:tcPr>
            <w:tcW w:w="7087" w:type="dxa"/>
          </w:tcPr>
          <w:p w:rsidR="0006494A" w:rsidRPr="00E971F8" w:rsidRDefault="00733DFF" w:rsidP="00E971F8">
            <w:pPr>
              <w:spacing w:before="60" w:after="60" w:line="276" w:lineRule="auto"/>
              <w:rPr>
                <w:sz w:val="24"/>
                <w:szCs w:val="24"/>
              </w:rPr>
            </w:pPr>
            <w:r w:rsidRPr="00E971F8">
              <w:rPr>
                <w:sz w:val="24"/>
                <w:szCs w:val="24"/>
              </w:rPr>
              <w:t>Årebladets vinkel i forhold til vannflaten. For stort avvik fra loddrett (overskværing) fører til at åren ikke får tak i vannet, den glipper opp; mens for lite avvik fra loddrett (underskværing) vil føre til at åren ved catchen skjærer seg ned i vannet. Vinkelen i forhold til loddrett vil bl.a. avhenge av roteknikk, båt og lignende, men vil ofte være 5° - 6°</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Skvære åren</w:t>
            </w:r>
          </w:p>
        </w:tc>
        <w:tc>
          <w:tcPr>
            <w:tcW w:w="7087" w:type="dxa"/>
          </w:tcPr>
          <w:p w:rsidR="0006494A" w:rsidRPr="00E971F8" w:rsidRDefault="00733DFF" w:rsidP="00E971F8">
            <w:pPr>
              <w:spacing w:before="60" w:after="60" w:line="276" w:lineRule="auto"/>
              <w:rPr>
                <w:sz w:val="24"/>
                <w:szCs w:val="24"/>
              </w:rPr>
            </w:pPr>
            <w:r w:rsidRPr="00E971F8">
              <w:rPr>
                <w:sz w:val="24"/>
                <w:szCs w:val="24"/>
              </w:rPr>
              <w:t>Å vri årebladet fra vannet og over i loddrett stilling eller omvendt.</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Skyte sleide</w:t>
            </w:r>
          </w:p>
        </w:tc>
        <w:tc>
          <w:tcPr>
            <w:tcW w:w="7087" w:type="dxa"/>
          </w:tcPr>
          <w:p w:rsidR="0006494A" w:rsidRPr="00E971F8" w:rsidRDefault="00733DFF" w:rsidP="00E971F8">
            <w:pPr>
              <w:spacing w:before="60" w:after="60" w:line="276" w:lineRule="auto"/>
              <w:rPr>
                <w:sz w:val="24"/>
                <w:szCs w:val="24"/>
              </w:rPr>
            </w:pPr>
            <w:r w:rsidRPr="00E971F8">
              <w:rPr>
                <w:sz w:val="24"/>
                <w:szCs w:val="24"/>
              </w:rPr>
              <w:t>Skyve fra med bena uten å ha stabilisert rygg- og setemuskulaturen, slik at kraften ikke blir overført til åren.</w:t>
            </w:r>
          </w:p>
        </w:tc>
      </w:tr>
      <w:tr w:rsidR="002A456C" w:rsidRPr="00E971F8" w:rsidTr="00E971F8">
        <w:tc>
          <w:tcPr>
            <w:tcW w:w="2211" w:type="dxa"/>
          </w:tcPr>
          <w:p w:rsidR="002A456C" w:rsidRPr="00E971F8" w:rsidRDefault="002A456C" w:rsidP="00E971F8">
            <w:pPr>
              <w:spacing w:before="60" w:after="60" w:line="276" w:lineRule="auto"/>
              <w:rPr>
                <w:i/>
                <w:sz w:val="24"/>
                <w:szCs w:val="24"/>
              </w:rPr>
            </w:pPr>
            <w:r w:rsidRPr="00E971F8">
              <w:rPr>
                <w:i/>
                <w:sz w:val="24"/>
                <w:szCs w:val="24"/>
              </w:rPr>
              <w:t>Skåte</w:t>
            </w:r>
          </w:p>
        </w:tc>
        <w:tc>
          <w:tcPr>
            <w:tcW w:w="7087" w:type="dxa"/>
          </w:tcPr>
          <w:p w:rsidR="002A456C" w:rsidRPr="00E971F8" w:rsidRDefault="002A456C" w:rsidP="00E971F8">
            <w:pPr>
              <w:spacing w:before="60" w:after="60" w:line="276" w:lineRule="auto"/>
              <w:rPr>
                <w:sz w:val="24"/>
                <w:szCs w:val="24"/>
              </w:rPr>
            </w:pPr>
            <w:r w:rsidRPr="00E971F8">
              <w:rPr>
                <w:sz w:val="24"/>
                <w:szCs w:val="24"/>
              </w:rPr>
              <w:t xml:space="preserve">Båten beveges bakover ved å skyve årene fra seg mens </w:t>
            </w:r>
            <w:r w:rsidR="0074236E" w:rsidRPr="00E971F8">
              <w:rPr>
                <w:sz w:val="24"/>
                <w:szCs w:val="24"/>
              </w:rPr>
              <w:t>årebladet</w:t>
            </w:r>
            <w:r w:rsidRPr="00E971F8">
              <w:rPr>
                <w:sz w:val="24"/>
                <w:szCs w:val="24"/>
              </w:rPr>
              <w:t xml:space="preserve"> er i vannet.</w:t>
            </w:r>
          </w:p>
        </w:tc>
      </w:tr>
      <w:tr w:rsidR="0006494A" w:rsidRPr="00E971F8" w:rsidTr="00E971F8">
        <w:tc>
          <w:tcPr>
            <w:tcW w:w="2211" w:type="dxa"/>
          </w:tcPr>
          <w:p w:rsidR="0006494A" w:rsidRPr="00E971F8" w:rsidRDefault="00733DFF" w:rsidP="00E971F8">
            <w:pPr>
              <w:spacing w:before="60" w:after="60" w:line="276" w:lineRule="auto"/>
              <w:rPr>
                <w:sz w:val="24"/>
                <w:szCs w:val="24"/>
              </w:rPr>
            </w:pPr>
            <w:r w:rsidRPr="00E971F8">
              <w:rPr>
                <w:i/>
                <w:sz w:val="24"/>
                <w:szCs w:val="24"/>
              </w:rPr>
              <w:t>Sleide</w:t>
            </w:r>
          </w:p>
        </w:tc>
        <w:tc>
          <w:tcPr>
            <w:tcW w:w="7087" w:type="dxa"/>
          </w:tcPr>
          <w:p w:rsidR="0006494A" w:rsidRPr="00E971F8" w:rsidRDefault="00733DFF" w:rsidP="00E971F8">
            <w:pPr>
              <w:spacing w:before="60" w:after="60" w:line="276" w:lineRule="auto"/>
              <w:rPr>
                <w:sz w:val="24"/>
                <w:szCs w:val="24"/>
              </w:rPr>
            </w:pPr>
            <w:r w:rsidRPr="00E971F8">
              <w:rPr>
                <w:sz w:val="24"/>
                <w:szCs w:val="24"/>
              </w:rPr>
              <w:t>Rullesete.</w:t>
            </w:r>
          </w:p>
        </w:tc>
      </w:tr>
      <w:tr w:rsidR="0006494A" w:rsidRPr="00E971F8" w:rsidTr="00E971F8">
        <w:tc>
          <w:tcPr>
            <w:tcW w:w="2211" w:type="dxa"/>
          </w:tcPr>
          <w:p w:rsidR="0006494A" w:rsidRPr="00E971F8" w:rsidRDefault="00DF1F99" w:rsidP="00E971F8">
            <w:pPr>
              <w:spacing w:before="60" w:after="60" w:line="276" w:lineRule="auto"/>
              <w:rPr>
                <w:sz w:val="24"/>
                <w:szCs w:val="24"/>
              </w:rPr>
            </w:pPr>
            <w:r w:rsidRPr="00E971F8">
              <w:rPr>
                <w:i/>
                <w:sz w:val="24"/>
                <w:szCs w:val="24"/>
              </w:rPr>
              <w:t>Sleidebitt</w:t>
            </w:r>
          </w:p>
        </w:tc>
        <w:tc>
          <w:tcPr>
            <w:tcW w:w="7087" w:type="dxa"/>
          </w:tcPr>
          <w:p w:rsidR="0006494A" w:rsidRPr="00E971F8" w:rsidRDefault="00DF1F99" w:rsidP="00E971F8">
            <w:pPr>
              <w:spacing w:before="60" w:after="60" w:line="276" w:lineRule="auto"/>
              <w:rPr>
                <w:sz w:val="24"/>
                <w:szCs w:val="24"/>
              </w:rPr>
            </w:pPr>
            <w:r w:rsidRPr="00E971F8">
              <w:rPr>
                <w:sz w:val="24"/>
                <w:szCs w:val="24"/>
              </w:rPr>
              <w:t>Sår eller merke på baksiden av legger og lår fra utstikkende sleideskinner.</w:t>
            </w:r>
          </w:p>
        </w:tc>
      </w:tr>
      <w:tr w:rsidR="00DF1F99" w:rsidRPr="00E971F8" w:rsidTr="00E971F8">
        <w:tc>
          <w:tcPr>
            <w:tcW w:w="2211" w:type="dxa"/>
          </w:tcPr>
          <w:p w:rsidR="00DF1F99" w:rsidRPr="00E971F8" w:rsidRDefault="00DF1F99" w:rsidP="00E971F8">
            <w:pPr>
              <w:spacing w:before="60" w:after="60" w:line="276" w:lineRule="auto"/>
              <w:rPr>
                <w:sz w:val="24"/>
                <w:szCs w:val="24"/>
              </w:rPr>
            </w:pPr>
            <w:r w:rsidRPr="00E971F8">
              <w:rPr>
                <w:i/>
                <w:sz w:val="24"/>
                <w:szCs w:val="24"/>
              </w:rPr>
              <w:t>Sleideskinner</w:t>
            </w:r>
          </w:p>
        </w:tc>
        <w:tc>
          <w:tcPr>
            <w:tcW w:w="7087" w:type="dxa"/>
          </w:tcPr>
          <w:p w:rsidR="00DF1F99" w:rsidRPr="00E971F8" w:rsidRDefault="0074236E" w:rsidP="00E971F8">
            <w:pPr>
              <w:spacing w:before="60" w:after="60" w:line="276" w:lineRule="auto"/>
              <w:rPr>
                <w:sz w:val="24"/>
                <w:szCs w:val="24"/>
              </w:rPr>
            </w:pPr>
            <w:r w:rsidRPr="00E971F8">
              <w:rPr>
                <w:sz w:val="24"/>
                <w:szCs w:val="24"/>
              </w:rPr>
              <w:t>Skinnene som sleidehjulene løper i. Også kalt</w:t>
            </w:r>
            <w:r w:rsidR="00DF1F99" w:rsidRPr="00E971F8">
              <w:rPr>
                <w:sz w:val="24"/>
                <w:szCs w:val="24"/>
              </w:rPr>
              <w:t xml:space="preserve"> sleidegang.</w:t>
            </w:r>
          </w:p>
        </w:tc>
      </w:tr>
      <w:tr w:rsidR="00DF1F99" w:rsidRPr="00E971F8" w:rsidTr="00E971F8">
        <w:tc>
          <w:tcPr>
            <w:tcW w:w="2211" w:type="dxa"/>
          </w:tcPr>
          <w:p w:rsidR="00DF1F99" w:rsidRPr="00E971F8" w:rsidRDefault="00DF1F99" w:rsidP="00E971F8">
            <w:pPr>
              <w:spacing w:before="60" w:after="60" w:line="276" w:lineRule="auto"/>
              <w:rPr>
                <w:sz w:val="24"/>
                <w:szCs w:val="24"/>
              </w:rPr>
            </w:pPr>
            <w:r w:rsidRPr="00E971F8">
              <w:rPr>
                <w:i/>
                <w:sz w:val="24"/>
                <w:szCs w:val="24"/>
              </w:rPr>
              <w:t>Sliske</w:t>
            </w:r>
          </w:p>
        </w:tc>
        <w:tc>
          <w:tcPr>
            <w:tcW w:w="7087" w:type="dxa"/>
          </w:tcPr>
          <w:p w:rsidR="00DF1F99" w:rsidRPr="00E971F8" w:rsidRDefault="00DF1F99" w:rsidP="00E971F8">
            <w:pPr>
              <w:spacing w:before="60" w:after="60" w:line="276" w:lineRule="auto"/>
              <w:rPr>
                <w:sz w:val="24"/>
                <w:szCs w:val="24"/>
              </w:rPr>
            </w:pPr>
            <w:r w:rsidRPr="00E971F8">
              <w:rPr>
                <w:sz w:val="24"/>
                <w:szCs w:val="24"/>
              </w:rPr>
              <w:t>Skinnegang laget for å kunne trille båter</w:t>
            </w:r>
            <w:r w:rsidR="0002005E" w:rsidRPr="00E971F8">
              <w:rPr>
                <w:sz w:val="24"/>
                <w:szCs w:val="24"/>
              </w:rPr>
              <w:t xml:space="preserve"> på traller</w:t>
            </w:r>
            <w:r w:rsidRPr="00E971F8">
              <w:rPr>
                <w:sz w:val="24"/>
                <w:szCs w:val="24"/>
              </w:rPr>
              <w:t xml:space="preserve"> ut i </w:t>
            </w:r>
            <w:r w:rsidR="0074236E" w:rsidRPr="00E971F8">
              <w:rPr>
                <w:sz w:val="24"/>
                <w:szCs w:val="24"/>
              </w:rPr>
              <w:t xml:space="preserve">og opp av </w:t>
            </w:r>
            <w:r w:rsidRPr="00E971F8">
              <w:rPr>
                <w:sz w:val="24"/>
                <w:szCs w:val="24"/>
              </w:rPr>
              <w:t>vannet.</w:t>
            </w:r>
            <w:r w:rsidR="0074236E" w:rsidRPr="00E971F8">
              <w:rPr>
                <w:sz w:val="24"/>
                <w:szCs w:val="24"/>
              </w:rPr>
              <w:t xml:space="preserve"> </w:t>
            </w:r>
          </w:p>
        </w:tc>
      </w:tr>
      <w:tr w:rsidR="00DF1F99" w:rsidRPr="00E971F8" w:rsidTr="00E971F8">
        <w:tc>
          <w:tcPr>
            <w:tcW w:w="2211" w:type="dxa"/>
          </w:tcPr>
          <w:p w:rsidR="00DF1F99" w:rsidRPr="00E971F8" w:rsidRDefault="00DF1F99" w:rsidP="00E971F8">
            <w:pPr>
              <w:spacing w:before="60" w:after="60" w:line="276" w:lineRule="auto"/>
              <w:rPr>
                <w:sz w:val="24"/>
                <w:szCs w:val="24"/>
              </w:rPr>
            </w:pPr>
            <w:r w:rsidRPr="00E971F8">
              <w:rPr>
                <w:i/>
                <w:sz w:val="24"/>
                <w:szCs w:val="24"/>
              </w:rPr>
              <w:t>Solkongen</w:t>
            </w:r>
          </w:p>
        </w:tc>
        <w:tc>
          <w:tcPr>
            <w:tcW w:w="7087" w:type="dxa"/>
          </w:tcPr>
          <w:p w:rsidR="00DF1F99" w:rsidRPr="00E971F8" w:rsidRDefault="00DF1F99" w:rsidP="00E971F8">
            <w:pPr>
              <w:spacing w:before="60" w:after="60" w:line="276" w:lineRule="auto"/>
              <w:rPr>
                <w:sz w:val="24"/>
                <w:szCs w:val="24"/>
              </w:rPr>
            </w:pPr>
            <w:r w:rsidRPr="00E971F8">
              <w:rPr>
                <w:sz w:val="24"/>
                <w:szCs w:val="24"/>
              </w:rPr>
              <w:t>Medlem av NSR som fører tilsyn med klubbens trenings- og utfartssted Solodden.</w:t>
            </w:r>
          </w:p>
        </w:tc>
      </w:tr>
      <w:tr w:rsidR="00DF1F99" w:rsidRPr="00E971F8" w:rsidTr="00E971F8">
        <w:tc>
          <w:tcPr>
            <w:tcW w:w="2211" w:type="dxa"/>
          </w:tcPr>
          <w:p w:rsidR="00DF1F99" w:rsidRPr="00E971F8" w:rsidRDefault="00DF1F99" w:rsidP="00E971F8">
            <w:pPr>
              <w:spacing w:before="60" w:after="60" w:line="276" w:lineRule="auto"/>
              <w:rPr>
                <w:sz w:val="24"/>
                <w:szCs w:val="24"/>
              </w:rPr>
            </w:pPr>
            <w:r w:rsidRPr="00E971F8">
              <w:rPr>
                <w:i/>
                <w:sz w:val="24"/>
                <w:szCs w:val="24"/>
              </w:rPr>
              <w:t>Stiv bukk</w:t>
            </w:r>
          </w:p>
        </w:tc>
        <w:tc>
          <w:tcPr>
            <w:tcW w:w="7087" w:type="dxa"/>
          </w:tcPr>
          <w:p w:rsidR="00DF1F99" w:rsidRPr="00E971F8" w:rsidRDefault="00DF1F99" w:rsidP="00E971F8">
            <w:pPr>
              <w:spacing w:before="60" w:after="60" w:line="276" w:lineRule="auto"/>
              <w:rPr>
                <w:sz w:val="24"/>
                <w:szCs w:val="24"/>
              </w:rPr>
            </w:pPr>
            <w:r w:rsidRPr="00E971F8">
              <w:rPr>
                <w:sz w:val="24"/>
                <w:szCs w:val="24"/>
              </w:rPr>
              <w:t>Det samme som fast bukk.</w:t>
            </w:r>
          </w:p>
        </w:tc>
      </w:tr>
      <w:tr w:rsidR="00DF1F99" w:rsidRPr="00E971F8" w:rsidTr="00E971F8">
        <w:tc>
          <w:tcPr>
            <w:tcW w:w="2211" w:type="dxa"/>
          </w:tcPr>
          <w:p w:rsidR="00DF1F99" w:rsidRPr="00E971F8" w:rsidRDefault="00DF1F99" w:rsidP="00E971F8">
            <w:pPr>
              <w:spacing w:before="60" w:after="60" w:line="276" w:lineRule="auto"/>
              <w:rPr>
                <w:sz w:val="24"/>
                <w:szCs w:val="24"/>
              </w:rPr>
            </w:pPr>
            <w:r w:rsidRPr="00E971F8">
              <w:rPr>
                <w:i/>
                <w:sz w:val="24"/>
                <w:szCs w:val="24"/>
              </w:rPr>
              <w:t>Stroke</w:t>
            </w:r>
          </w:p>
        </w:tc>
        <w:tc>
          <w:tcPr>
            <w:tcW w:w="7087" w:type="dxa"/>
          </w:tcPr>
          <w:p w:rsidR="00DF1F99" w:rsidRPr="00E971F8" w:rsidRDefault="00DF1F99" w:rsidP="00E971F8">
            <w:pPr>
              <w:spacing w:before="60" w:after="60" w:line="276" w:lineRule="auto"/>
              <w:rPr>
                <w:sz w:val="24"/>
                <w:szCs w:val="24"/>
              </w:rPr>
            </w:pPr>
            <w:r w:rsidRPr="00E971F8">
              <w:rPr>
                <w:sz w:val="24"/>
                <w:szCs w:val="24"/>
              </w:rPr>
              <w:t>Den roer som sitter lengst akter og bestemmer takten. Stroken er normalt kapteinen på laget.</w:t>
            </w:r>
          </w:p>
        </w:tc>
      </w:tr>
    </w:tbl>
    <w:p w:rsidR="0063126E" w:rsidRDefault="0063126E">
      <w:r>
        <w:br w:type="page"/>
      </w:r>
    </w:p>
    <w:tbl>
      <w:tblPr>
        <w:tblStyle w:val="Tabellrutenett"/>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087"/>
      </w:tblGrid>
      <w:tr w:rsidR="00DF1F99" w:rsidRPr="00523E6B" w:rsidTr="00E971F8">
        <w:tc>
          <w:tcPr>
            <w:tcW w:w="2211" w:type="dxa"/>
          </w:tcPr>
          <w:p w:rsidR="00DF1F99" w:rsidRPr="00523E6B" w:rsidRDefault="00DF1F99" w:rsidP="00523E6B">
            <w:pPr>
              <w:spacing w:before="60" w:after="60" w:line="276" w:lineRule="auto"/>
              <w:rPr>
                <w:sz w:val="24"/>
                <w:szCs w:val="24"/>
              </w:rPr>
            </w:pPr>
            <w:r w:rsidRPr="00523E6B">
              <w:rPr>
                <w:i/>
                <w:sz w:val="24"/>
                <w:szCs w:val="24"/>
              </w:rPr>
              <w:lastRenderedPageBreak/>
              <w:t>Strokeside</w:t>
            </w:r>
          </w:p>
        </w:tc>
        <w:tc>
          <w:tcPr>
            <w:tcW w:w="7087" w:type="dxa"/>
          </w:tcPr>
          <w:p w:rsidR="00DF1F99" w:rsidRPr="00523E6B" w:rsidRDefault="00DF1F99" w:rsidP="00523E6B">
            <w:pPr>
              <w:spacing w:before="60" w:after="60" w:line="276" w:lineRule="auto"/>
              <w:rPr>
                <w:sz w:val="24"/>
                <w:szCs w:val="24"/>
              </w:rPr>
            </w:pPr>
            <w:r w:rsidRPr="00523E6B">
              <w:rPr>
                <w:sz w:val="24"/>
                <w:szCs w:val="24"/>
              </w:rPr>
              <w:t>Babord side, hvor stroken vanligvis har sin åre. Også kollektivt om de roere som har årene på denne siden, normalt nr. 2, 4, 6 og stroke.</w:t>
            </w:r>
          </w:p>
        </w:tc>
      </w:tr>
      <w:tr w:rsidR="00DF1F99" w:rsidRPr="00523E6B" w:rsidTr="00E971F8">
        <w:tc>
          <w:tcPr>
            <w:tcW w:w="2211" w:type="dxa"/>
          </w:tcPr>
          <w:p w:rsidR="00DF1F99" w:rsidRPr="00523E6B" w:rsidRDefault="00DF1F99" w:rsidP="00523E6B">
            <w:pPr>
              <w:spacing w:before="60" w:after="60" w:line="276" w:lineRule="auto"/>
              <w:rPr>
                <w:sz w:val="24"/>
                <w:szCs w:val="24"/>
              </w:rPr>
            </w:pPr>
            <w:r w:rsidRPr="00523E6B">
              <w:rPr>
                <w:i/>
                <w:sz w:val="24"/>
                <w:szCs w:val="24"/>
              </w:rPr>
              <w:t>Styrbord</w:t>
            </w:r>
          </w:p>
        </w:tc>
        <w:tc>
          <w:tcPr>
            <w:tcW w:w="7087" w:type="dxa"/>
          </w:tcPr>
          <w:p w:rsidR="00DF1F99" w:rsidRPr="00523E6B" w:rsidRDefault="00DF1F99" w:rsidP="00523E6B">
            <w:pPr>
              <w:spacing w:before="60" w:after="60" w:line="276" w:lineRule="auto"/>
              <w:rPr>
                <w:sz w:val="24"/>
                <w:szCs w:val="24"/>
              </w:rPr>
            </w:pPr>
            <w:r w:rsidRPr="00523E6B">
              <w:rPr>
                <w:sz w:val="24"/>
                <w:szCs w:val="24"/>
              </w:rPr>
              <w:t>Coxen høyre side. Normalt det samme som bauside.</w:t>
            </w:r>
          </w:p>
        </w:tc>
      </w:tr>
      <w:tr w:rsidR="00DF1F99" w:rsidRPr="00523E6B" w:rsidTr="00E971F8">
        <w:tc>
          <w:tcPr>
            <w:tcW w:w="2211" w:type="dxa"/>
          </w:tcPr>
          <w:p w:rsidR="00DF1F99" w:rsidRPr="00523E6B" w:rsidRDefault="00DF1F99" w:rsidP="00523E6B">
            <w:pPr>
              <w:spacing w:before="60" w:after="60" w:line="276" w:lineRule="auto"/>
              <w:rPr>
                <w:sz w:val="24"/>
                <w:szCs w:val="24"/>
              </w:rPr>
            </w:pPr>
            <w:r w:rsidRPr="00523E6B">
              <w:rPr>
                <w:i/>
                <w:sz w:val="24"/>
                <w:szCs w:val="24"/>
              </w:rPr>
              <w:t>Swivel</w:t>
            </w:r>
          </w:p>
        </w:tc>
        <w:tc>
          <w:tcPr>
            <w:tcW w:w="7087" w:type="dxa"/>
          </w:tcPr>
          <w:p w:rsidR="00DF1F99" w:rsidRPr="00523E6B" w:rsidRDefault="00DF1F99" w:rsidP="00523E6B">
            <w:pPr>
              <w:spacing w:before="60" w:after="60" w:line="276" w:lineRule="auto"/>
              <w:rPr>
                <w:sz w:val="24"/>
                <w:szCs w:val="24"/>
              </w:rPr>
            </w:pPr>
            <w:r w:rsidRPr="00523E6B">
              <w:rPr>
                <w:sz w:val="24"/>
                <w:szCs w:val="24"/>
              </w:rPr>
              <w:t>Åregaffel av metall eller plast som svinger om en loddrett akse.</w:t>
            </w:r>
          </w:p>
        </w:tc>
      </w:tr>
      <w:tr w:rsidR="00DF1F99" w:rsidRPr="00523E6B" w:rsidTr="00E971F8">
        <w:tc>
          <w:tcPr>
            <w:tcW w:w="2211" w:type="dxa"/>
          </w:tcPr>
          <w:p w:rsidR="00DF1F99" w:rsidRPr="00523E6B" w:rsidRDefault="00D74F0C" w:rsidP="00523E6B">
            <w:pPr>
              <w:spacing w:before="60" w:after="60" w:line="276" w:lineRule="auto"/>
              <w:rPr>
                <w:sz w:val="24"/>
                <w:szCs w:val="24"/>
              </w:rPr>
            </w:pPr>
            <w:r w:rsidRPr="00523E6B">
              <w:rPr>
                <w:i/>
                <w:sz w:val="24"/>
                <w:szCs w:val="24"/>
              </w:rPr>
              <w:t>Swivellås</w:t>
            </w:r>
          </w:p>
        </w:tc>
        <w:tc>
          <w:tcPr>
            <w:tcW w:w="7087" w:type="dxa"/>
          </w:tcPr>
          <w:p w:rsidR="00DF1F99" w:rsidRPr="00523E6B" w:rsidRDefault="00D74F0C" w:rsidP="00523E6B">
            <w:pPr>
              <w:spacing w:before="60" w:after="60" w:line="276" w:lineRule="auto"/>
              <w:rPr>
                <w:sz w:val="24"/>
                <w:szCs w:val="24"/>
              </w:rPr>
            </w:pPr>
            <w:r w:rsidRPr="00523E6B">
              <w:rPr>
                <w:sz w:val="24"/>
                <w:szCs w:val="24"/>
              </w:rPr>
              <w:t>Lukkebøyle på toppen av swivelen for å holde åren på plass.</w:t>
            </w:r>
          </w:p>
        </w:tc>
      </w:tr>
      <w:tr w:rsidR="00DF1F99" w:rsidRPr="00523E6B" w:rsidTr="00E971F8">
        <w:tc>
          <w:tcPr>
            <w:tcW w:w="2211" w:type="dxa"/>
          </w:tcPr>
          <w:p w:rsidR="00DF1F99" w:rsidRPr="00523E6B" w:rsidRDefault="009B1AAC" w:rsidP="00523E6B">
            <w:pPr>
              <w:spacing w:before="60" w:after="60" w:line="276" w:lineRule="auto"/>
              <w:rPr>
                <w:sz w:val="24"/>
                <w:szCs w:val="24"/>
              </w:rPr>
            </w:pPr>
            <w:r w:rsidRPr="00523E6B">
              <w:rPr>
                <w:i/>
                <w:sz w:val="24"/>
                <w:szCs w:val="24"/>
              </w:rPr>
              <w:t>Trimmy</w:t>
            </w:r>
          </w:p>
        </w:tc>
        <w:tc>
          <w:tcPr>
            <w:tcW w:w="7087" w:type="dxa"/>
          </w:tcPr>
          <w:p w:rsidR="00DF1F99" w:rsidRPr="00523E6B" w:rsidRDefault="009B1AAC" w:rsidP="00523E6B">
            <w:pPr>
              <w:spacing w:before="60" w:after="60" w:line="276" w:lineRule="auto"/>
              <w:rPr>
                <w:sz w:val="24"/>
                <w:szCs w:val="24"/>
              </w:rPr>
            </w:pPr>
            <w:r w:rsidRPr="00523E6B">
              <w:rPr>
                <w:sz w:val="24"/>
                <w:szCs w:val="24"/>
              </w:rPr>
              <w:t>½ utrigget sculler av herdet plast.</w:t>
            </w:r>
          </w:p>
        </w:tc>
      </w:tr>
      <w:tr w:rsidR="00DF1F99" w:rsidRPr="00523E6B" w:rsidTr="00E971F8">
        <w:tc>
          <w:tcPr>
            <w:tcW w:w="2211" w:type="dxa"/>
          </w:tcPr>
          <w:p w:rsidR="00DF1F99" w:rsidRPr="00523E6B" w:rsidRDefault="00D9309D" w:rsidP="00523E6B">
            <w:pPr>
              <w:spacing w:before="60" w:after="60" w:line="276" w:lineRule="auto"/>
              <w:rPr>
                <w:sz w:val="24"/>
                <w:szCs w:val="24"/>
              </w:rPr>
            </w:pPr>
            <w:r w:rsidRPr="00523E6B">
              <w:rPr>
                <w:i/>
                <w:sz w:val="24"/>
                <w:szCs w:val="24"/>
              </w:rPr>
              <w:t>Tverrdrager</w:t>
            </w:r>
          </w:p>
        </w:tc>
        <w:tc>
          <w:tcPr>
            <w:tcW w:w="7087" w:type="dxa"/>
          </w:tcPr>
          <w:p w:rsidR="00DF1F99" w:rsidRPr="00523E6B" w:rsidRDefault="00D9309D" w:rsidP="0002005E">
            <w:pPr>
              <w:spacing w:before="60" w:after="60" w:line="276" w:lineRule="auto"/>
              <w:rPr>
                <w:sz w:val="24"/>
                <w:szCs w:val="24"/>
              </w:rPr>
            </w:pPr>
            <w:r w:rsidRPr="00523E6B">
              <w:rPr>
                <w:sz w:val="24"/>
                <w:szCs w:val="24"/>
              </w:rPr>
              <w:t>Horisontalt tversgående spant til avstiving av båten. Sleideskinnene er festet til tverrdragerne. Del av båtens bærende skjelett.</w:t>
            </w:r>
          </w:p>
        </w:tc>
      </w:tr>
      <w:tr w:rsidR="00BB1E0D" w:rsidRPr="00523E6B" w:rsidTr="00E971F8">
        <w:tc>
          <w:tcPr>
            <w:tcW w:w="2211" w:type="dxa"/>
          </w:tcPr>
          <w:p w:rsidR="00BB1E0D" w:rsidRPr="00523E6B" w:rsidRDefault="00BB1E0D" w:rsidP="00523E6B">
            <w:pPr>
              <w:spacing w:before="60" w:after="60"/>
              <w:rPr>
                <w:i/>
                <w:sz w:val="24"/>
                <w:szCs w:val="24"/>
              </w:rPr>
            </w:pPr>
            <w:r>
              <w:rPr>
                <w:i/>
                <w:sz w:val="24"/>
                <w:szCs w:val="24"/>
              </w:rPr>
              <w:t>Utrigget båt</w:t>
            </w:r>
          </w:p>
        </w:tc>
        <w:tc>
          <w:tcPr>
            <w:tcW w:w="7087" w:type="dxa"/>
          </w:tcPr>
          <w:p w:rsidR="00BB1E0D" w:rsidRPr="00523E6B" w:rsidRDefault="00BB1E0D" w:rsidP="00BB1E0D">
            <w:pPr>
              <w:spacing w:before="60" w:after="60"/>
              <w:rPr>
                <w:sz w:val="24"/>
                <w:szCs w:val="24"/>
              </w:rPr>
            </w:pPr>
            <w:r>
              <w:rPr>
                <w:sz w:val="24"/>
                <w:szCs w:val="24"/>
              </w:rPr>
              <w:t>Smale konkurransebåter hvor swivelen er festet på et stativ utenfor skroget. Moderne utriggede båter er bygget av komposittmaterialer.</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½ el. ¾ utrigger</w:t>
            </w:r>
          </w:p>
        </w:tc>
        <w:tc>
          <w:tcPr>
            <w:tcW w:w="7087" w:type="dxa"/>
          </w:tcPr>
          <w:p w:rsidR="003B6BC2" w:rsidRPr="00523E6B" w:rsidRDefault="00D9309D" w:rsidP="00523E6B">
            <w:pPr>
              <w:spacing w:before="60" w:after="60" w:line="276" w:lineRule="auto"/>
              <w:rPr>
                <w:sz w:val="24"/>
                <w:szCs w:val="24"/>
              </w:rPr>
            </w:pPr>
            <w:r w:rsidRPr="00523E6B">
              <w:rPr>
                <w:sz w:val="24"/>
                <w:szCs w:val="24"/>
              </w:rPr>
              <w:t>Båter med noe bredere skrog enn konkurransebåtene, og med tilsvarende kortere riggere.</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Vannarbeidet</w:t>
            </w:r>
          </w:p>
        </w:tc>
        <w:tc>
          <w:tcPr>
            <w:tcW w:w="7087" w:type="dxa"/>
          </w:tcPr>
          <w:p w:rsidR="003B6BC2" w:rsidRPr="00523E6B" w:rsidRDefault="00D9309D" w:rsidP="00523E6B">
            <w:pPr>
              <w:spacing w:before="60" w:after="60" w:line="276" w:lineRule="auto"/>
              <w:rPr>
                <w:sz w:val="24"/>
                <w:szCs w:val="24"/>
              </w:rPr>
            </w:pPr>
            <w:r w:rsidRPr="00523E6B">
              <w:rPr>
                <w:sz w:val="24"/>
                <w:szCs w:val="24"/>
              </w:rPr>
              <w:t>Den delen av rotaket hvor åren er i vannet og gir båten framdrift.</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Vel rodd</w:t>
            </w:r>
          </w:p>
        </w:tc>
        <w:tc>
          <w:tcPr>
            <w:tcW w:w="7087" w:type="dxa"/>
          </w:tcPr>
          <w:p w:rsidR="003B6BC2" w:rsidRPr="00523E6B" w:rsidRDefault="00D9309D" w:rsidP="0002005E">
            <w:pPr>
              <w:spacing w:before="60" w:after="60" w:line="276" w:lineRule="auto"/>
              <w:rPr>
                <w:sz w:val="24"/>
                <w:szCs w:val="24"/>
              </w:rPr>
            </w:pPr>
            <w:r w:rsidRPr="00523E6B">
              <w:rPr>
                <w:sz w:val="24"/>
                <w:szCs w:val="24"/>
              </w:rPr>
              <w:t xml:space="preserve">Ordre om å slutte å ro, men man lar båten sige </w:t>
            </w:r>
            <w:r w:rsidR="0002005E">
              <w:rPr>
                <w:sz w:val="24"/>
                <w:szCs w:val="24"/>
              </w:rPr>
              <w:t>framover.</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Ytre arm</w:t>
            </w:r>
          </w:p>
        </w:tc>
        <w:tc>
          <w:tcPr>
            <w:tcW w:w="7087" w:type="dxa"/>
          </w:tcPr>
          <w:p w:rsidR="003B6BC2" w:rsidRPr="00523E6B" w:rsidRDefault="00D9309D" w:rsidP="00523E6B">
            <w:pPr>
              <w:spacing w:before="60" w:after="60" w:line="276" w:lineRule="auto"/>
              <w:rPr>
                <w:sz w:val="24"/>
                <w:szCs w:val="24"/>
              </w:rPr>
            </w:pPr>
            <w:r w:rsidRPr="00523E6B">
              <w:rPr>
                <w:sz w:val="24"/>
                <w:szCs w:val="24"/>
              </w:rPr>
              <w:t>Den del av åren som er utenfor swivelen</w:t>
            </w:r>
            <w:r w:rsidR="0002005E">
              <w:rPr>
                <w:sz w:val="24"/>
                <w:szCs w:val="24"/>
              </w:rPr>
              <w:t xml:space="preserve"> (nærmest årebladet)</w:t>
            </w:r>
            <w:r w:rsidRPr="00523E6B">
              <w:rPr>
                <w:sz w:val="24"/>
                <w:szCs w:val="24"/>
              </w:rPr>
              <w:t>.</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Ytre hånd</w:t>
            </w:r>
          </w:p>
        </w:tc>
        <w:tc>
          <w:tcPr>
            <w:tcW w:w="7087" w:type="dxa"/>
          </w:tcPr>
          <w:p w:rsidR="003B6BC2" w:rsidRPr="00523E6B" w:rsidRDefault="00D9309D" w:rsidP="00523E6B">
            <w:pPr>
              <w:spacing w:before="60" w:after="60" w:line="276" w:lineRule="auto"/>
              <w:rPr>
                <w:sz w:val="24"/>
                <w:szCs w:val="24"/>
              </w:rPr>
            </w:pPr>
            <w:r w:rsidRPr="00523E6B">
              <w:rPr>
                <w:sz w:val="24"/>
                <w:szCs w:val="24"/>
              </w:rPr>
              <w:t>Den hånd som holder ytterst i årelommen.</w:t>
            </w:r>
          </w:p>
        </w:tc>
      </w:tr>
      <w:tr w:rsidR="003B6BC2" w:rsidRPr="00523E6B" w:rsidTr="00E971F8">
        <w:tc>
          <w:tcPr>
            <w:tcW w:w="2211" w:type="dxa"/>
          </w:tcPr>
          <w:p w:rsidR="003B6BC2" w:rsidRPr="00523E6B" w:rsidRDefault="00D9309D" w:rsidP="00523E6B">
            <w:pPr>
              <w:spacing w:before="60" w:after="60" w:line="276" w:lineRule="auto"/>
              <w:rPr>
                <w:sz w:val="24"/>
                <w:szCs w:val="24"/>
              </w:rPr>
            </w:pPr>
            <w:r w:rsidRPr="00523E6B">
              <w:rPr>
                <w:i/>
                <w:sz w:val="24"/>
                <w:szCs w:val="24"/>
              </w:rPr>
              <w:t>Årelom</w:t>
            </w:r>
          </w:p>
        </w:tc>
        <w:tc>
          <w:tcPr>
            <w:tcW w:w="7087" w:type="dxa"/>
          </w:tcPr>
          <w:p w:rsidR="003B6BC2" w:rsidRPr="00523E6B" w:rsidRDefault="00D9309D" w:rsidP="00523E6B">
            <w:pPr>
              <w:spacing w:before="60" w:after="60" w:line="276" w:lineRule="auto"/>
              <w:rPr>
                <w:sz w:val="24"/>
                <w:szCs w:val="24"/>
              </w:rPr>
            </w:pPr>
            <w:r w:rsidRPr="00523E6B">
              <w:rPr>
                <w:sz w:val="24"/>
                <w:szCs w:val="24"/>
              </w:rPr>
              <w:t>Den delen av åren som roeren holder i.</w:t>
            </w:r>
          </w:p>
        </w:tc>
      </w:tr>
    </w:tbl>
    <w:p w:rsidR="0006494A" w:rsidRDefault="0006494A"/>
    <w:p w:rsidR="00E971F8" w:rsidRDefault="00E971F8" w:rsidP="00E971F8">
      <w:pPr>
        <w:rPr>
          <w:rFonts w:ascii="Arial" w:hAnsi="Arial"/>
          <w:sz w:val="28"/>
        </w:rPr>
      </w:pPr>
    </w:p>
    <w:p w:rsidR="00E971F8" w:rsidRDefault="00E971F8" w:rsidP="00E971F8">
      <w:pPr>
        <w:spacing w:before="120"/>
        <w:jc w:val="center"/>
        <w:rPr>
          <w:rFonts w:ascii="Arial" w:hAnsi="Arial"/>
          <w:sz w:val="28"/>
        </w:rPr>
      </w:pPr>
      <w:r>
        <w:rPr>
          <w:rFonts w:ascii="Arial" w:hAnsi="Arial"/>
          <w:noProof/>
          <w:sz w:val="28"/>
          <w:lang w:eastAsia="nb-NO"/>
        </w:rPr>
        <w:drawing>
          <wp:inline distT="0" distB="0" distL="0" distR="0">
            <wp:extent cx="1802765" cy="450850"/>
            <wp:effectExtent l="0" t="0" r="6985" b="6350"/>
            <wp:docPr id="4" name="Bilde 4" descr="firer med fl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r med fla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450850"/>
                    </a:xfrm>
                    <a:prstGeom prst="rect">
                      <a:avLst/>
                    </a:prstGeom>
                    <a:noFill/>
                    <a:ln>
                      <a:noFill/>
                    </a:ln>
                  </pic:spPr>
                </pic:pic>
              </a:graphicData>
            </a:graphic>
          </wp:inline>
        </w:drawing>
      </w:r>
    </w:p>
    <w:p w:rsidR="00E971F8" w:rsidRDefault="00E971F8" w:rsidP="00E971F8">
      <w:pPr>
        <w:spacing w:before="120"/>
        <w:jc w:val="center"/>
        <w:rPr>
          <w:rFonts w:ascii="Arial" w:hAnsi="Arial"/>
          <w:sz w:val="28"/>
        </w:rPr>
      </w:pPr>
    </w:p>
    <w:p w:rsidR="00E971F8" w:rsidRDefault="00E971F8" w:rsidP="00E971F8">
      <w:pPr>
        <w:spacing w:before="120"/>
        <w:jc w:val="center"/>
        <w:rPr>
          <w:rFonts w:ascii="Arial" w:hAnsi="Arial"/>
          <w:sz w:val="28"/>
        </w:rPr>
      </w:pPr>
    </w:p>
    <w:p w:rsidR="00E971F8" w:rsidRDefault="00E971F8" w:rsidP="00E971F8">
      <w:pPr>
        <w:spacing w:before="120"/>
        <w:ind w:right="567"/>
        <w:jc w:val="right"/>
        <w:rPr>
          <w:rFonts w:ascii="Arial" w:hAnsi="Arial"/>
          <w:sz w:val="28"/>
        </w:rPr>
      </w:pPr>
      <w:r>
        <w:rPr>
          <w:rFonts w:ascii="Arial" w:hAnsi="Arial"/>
          <w:noProof/>
          <w:sz w:val="28"/>
          <w:lang w:eastAsia="nb-NO"/>
        </w:rPr>
        <w:drawing>
          <wp:inline distT="0" distB="0" distL="0" distR="0">
            <wp:extent cx="1751330" cy="295910"/>
            <wp:effectExtent l="0" t="0" r="1270" b="8890"/>
            <wp:docPr id="3" name="Bilde 3" descr="firer 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r me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0" cy="295910"/>
                    </a:xfrm>
                    <a:prstGeom prst="rect">
                      <a:avLst/>
                    </a:prstGeom>
                    <a:noFill/>
                    <a:ln>
                      <a:noFill/>
                    </a:ln>
                  </pic:spPr>
                </pic:pic>
              </a:graphicData>
            </a:graphic>
          </wp:inline>
        </w:drawing>
      </w:r>
    </w:p>
    <w:p w:rsidR="00E971F8" w:rsidRDefault="00E971F8" w:rsidP="00E971F8">
      <w:pPr>
        <w:spacing w:before="120"/>
        <w:ind w:right="567"/>
        <w:jc w:val="right"/>
        <w:rPr>
          <w:rFonts w:ascii="Arial" w:hAnsi="Arial"/>
          <w:sz w:val="28"/>
        </w:rPr>
      </w:pPr>
    </w:p>
    <w:p w:rsidR="00E971F8" w:rsidRPr="00E971F8" w:rsidRDefault="00E971F8" w:rsidP="00E971F8">
      <w:pPr>
        <w:spacing w:before="120"/>
        <w:ind w:left="1416" w:right="567"/>
        <w:rPr>
          <w:rFonts w:ascii="Arial" w:hAnsi="Arial"/>
          <w:sz w:val="28"/>
        </w:rPr>
      </w:pPr>
      <w:r>
        <w:rPr>
          <w:rFonts w:ascii="Arial" w:hAnsi="Arial"/>
          <w:noProof/>
          <w:sz w:val="28"/>
          <w:lang w:eastAsia="nb-NO"/>
        </w:rPr>
        <w:drawing>
          <wp:inline distT="0" distB="0" distL="0" distR="0" wp14:anchorId="7CFE4737" wp14:editId="41FF04C3">
            <wp:extent cx="1816100" cy="206375"/>
            <wp:effectExtent l="0" t="0" r="0" b="3175"/>
            <wp:docPr id="2" name="Bilde 2" descr="firer m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r me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206375"/>
                    </a:xfrm>
                    <a:prstGeom prst="rect">
                      <a:avLst/>
                    </a:prstGeom>
                    <a:noFill/>
                    <a:ln>
                      <a:noFill/>
                    </a:ln>
                  </pic:spPr>
                </pic:pic>
              </a:graphicData>
            </a:graphic>
          </wp:inline>
        </w:drawing>
      </w:r>
    </w:p>
    <w:sectPr w:rsidR="00E971F8" w:rsidRPr="00E971F8" w:rsidSect="00C81BB5">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FE" w:rsidRDefault="00E473FE" w:rsidP="00C81BB5">
      <w:pPr>
        <w:spacing w:after="0" w:line="240" w:lineRule="auto"/>
      </w:pPr>
      <w:r>
        <w:separator/>
      </w:r>
    </w:p>
  </w:endnote>
  <w:endnote w:type="continuationSeparator" w:id="0">
    <w:p w:rsidR="00E473FE" w:rsidRDefault="00E473FE" w:rsidP="00C8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089452"/>
      <w:docPartObj>
        <w:docPartGallery w:val="Page Numbers (Bottom of Page)"/>
        <w:docPartUnique/>
      </w:docPartObj>
    </w:sdtPr>
    <w:sdtEndPr/>
    <w:sdtContent>
      <w:sdt>
        <w:sdtPr>
          <w:id w:val="-1669238322"/>
          <w:docPartObj>
            <w:docPartGallery w:val="Page Numbers (Top of Page)"/>
            <w:docPartUnique/>
          </w:docPartObj>
        </w:sdtPr>
        <w:sdtEndPr/>
        <w:sdtContent>
          <w:p w:rsidR="00C81BB5" w:rsidRDefault="00C81BB5">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7554E7">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554E7">
              <w:rPr>
                <w:b/>
                <w:bCs/>
                <w:noProof/>
              </w:rPr>
              <w:t>5</w:t>
            </w:r>
            <w:r>
              <w:rPr>
                <w:b/>
                <w:bCs/>
                <w:sz w:val="24"/>
                <w:szCs w:val="24"/>
              </w:rPr>
              <w:fldChar w:fldCharType="end"/>
            </w:r>
          </w:p>
        </w:sdtContent>
      </w:sdt>
    </w:sdtContent>
  </w:sdt>
  <w:p w:rsidR="00C81BB5" w:rsidRDefault="00C81BB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FE" w:rsidRDefault="00E473FE" w:rsidP="00C81BB5">
      <w:pPr>
        <w:spacing w:after="0" w:line="240" w:lineRule="auto"/>
      </w:pPr>
      <w:r>
        <w:separator/>
      </w:r>
    </w:p>
  </w:footnote>
  <w:footnote w:type="continuationSeparator" w:id="0">
    <w:p w:rsidR="00E473FE" w:rsidRDefault="00E473FE" w:rsidP="00C81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4A"/>
    <w:rsid w:val="000066A7"/>
    <w:rsid w:val="0002005E"/>
    <w:rsid w:val="00031800"/>
    <w:rsid w:val="0006494A"/>
    <w:rsid w:val="00076A62"/>
    <w:rsid w:val="002624EB"/>
    <w:rsid w:val="002A456C"/>
    <w:rsid w:val="002E4A4B"/>
    <w:rsid w:val="003B6BC2"/>
    <w:rsid w:val="00523E6B"/>
    <w:rsid w:val="0063126E"/>
    <w:rsid w:val="00672066"/>
    <w:rsid w:val="00733DFF"/>
    <w:rsid w:val="0074236E"/>
    <w:rsid w:val="007554E7"/>
    <w:rsid w:val="008C5C4E"/>
    <w:rsid w:val="0095251E"/>
    <w:rsid w:val="00962237"/>
    <w:rsid w:val="009B1AAC"/>
    <w:rsid w:val="00A02F8D"/>
    <w:rsid w:val="00AA1BB9"/>
    <w:rsid w:val="00BB1E0D"/>
    <w:rsid w:val="00C81BB5"/>
    <w:rsid w:val="00D74F0C"/>
    <w:rsid w:val="00D9309D"/>
    <w:rsid w:val="00DF1F99"/>
    <w:rsid w:val="00E473FE"/>
    <w:rsid w:val="00E971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A8E10-5C5A-495B-9C21-D0AD0BA2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64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81B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1BB5"/>
  </w:style>
  <w:style w:type="paragraph" w:styleId="Bunntekst">
    <w:name w:val="footer"/>
    <w:basedOn w:val="Normal"/>
    <w:link w:val="BunntekstTegn"/>
    <w:uiPriority w:val="99"/>
    <w:unhideWhenUsed/>
    <w:rsid w:val="00C81B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1BB5"/>
  </w:style>
  <w:style w:type="paragraph" w:styleId="Bobletekst">
    <w:name w:val="Balloon Text"/>
    <w:basedOn w:val="Normal"/>
    <w:link w:val="BobletekstTegn"/>
    <w:uiPriority w:val="99"/>
    <w:semiHidden/>
    <w:unhideWhenUsed/>
    <w:rsid w:val="00E971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7268</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Bønsnæs</dc:creator>
  <cp:lastModifiedBy>Runa Bunæs</cp:lastModifiedBy>
  <cp:revision>2</cp:revision>
  <dcterms:created xsi:type="dcterms:W3CDTF">2014-06-11T17:40:00Z</dcterms:created>
  <dcterms:modified xsi:type="dcterms:W3CDTF">2014-06-11T17:40:00Z</dcterms:modified>
</cp:coreProperties>
</file>